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1FF01E" w14:textId="03E93F81" w:rsidR="00290A62" w:rsidRPr="00F064E5" w:rsidRDefault="00290A62" w:rsidP="0032258A">
      <w:pPr>
        <w:spacing w:before="100" w:beforeAutospacing="1" w:after="100" w:afterAutospacing="1" w:line="240" w:lineRule="auto"/>
        <w:jc w:val="center"/>
        <w:outlineLvl w:val="0"/>
        <w:rPr>
          <w:rFonts w:ascii="Times New Roman" w:eastAsia="Times New Roman" w:hAnsi="Times New Roman" w:cs="Times New Roman"/>
          <w:b/>
          <w:bCs/>
          <w:kern w:val="36"/>
          <w:sz w:val="36"/>
          <w:szCs w:val="36"/>
          <w14:ligatures w14:val="none"/>
        </w:rPr>
      </w:pPr>
      <w:r w:rsidRPr="00290A62">
        <w:rPr>
          <w:rFonts w:ascii="Times New Roman" w:eastAsia="Times New Roman" w:hAnsi="Times New Roman" w:cs="Times New Roman"/>
          <w:b/>
          <w:bCs/>
          <w:kern w:val="36"/>
          <w:sz w:val="36"/>
          <w:szCs w:val="36"/>
          <w14:ligatures w14:val="none"/>
        </w:rPr>
        <w:t>IRAC</w:t>
      </w:r>
    </w:p>
    <w:p w14:paraId="046B88FD" w14:textId="77777777" w:rsidR="0032258A" w:rsidRDefault="0032258A" w:rsidP="0032258A">
      <w:pPr>
        <w:spacing w:before="240" w:after="240" w:line="480" w:lineRule="auto"/>
        <w:rPr>
          <w:rFonts w:ascii="Times New Roman" w:eastAsia="Times New Roman" w:hAnsi="Times New Roman" w:cs="Times New Roman"/>
          <w:kern w:val="0"/>
          <w14:ligatures w14:val="none"/>
        </w:rPr>
      </w:pPr>
    </w:p>
    <w:p w14:paraId="05CDEF40" w14:textId="26B269FA" w:rsidR="00CD1318" w:rsidRPr="00265C2E" w:rsidRDefault="00CD1318" w:rsidP="00265C2E">
      <w:pPr>
        <w:pStyle w:val="ssdocumentinfo"/>
        <w:spacing w:before="0" w:beforeAutospacing="0" w:after="0" w:afterAutospacing="0" w:line="480" w:lineRule="auto"/>
        <w:textAlignment w:val="baseline"/>
        <w:rPr>
          <w:b/>
          <w:bCs/>
          <w:u w:val="single"/>
        </w:rPr>
      </w:pPr>
      <w:r w:rsidRPr="00265C2E">
        <w:rPr>
          <w:b/>
          <w:bCs/>
          <w:u w:val="single"/>
        </w:rPr>
        <w:t>Court:</w:t>
      </w:r>
    </w:p>
    <w:p w14:paraId="1D21F14A" w14:textId="77777777" w:rsidR="00CD1318" w:rsidRPr="00265C2E" w:rsidRDefault="00CD1318" w:rsidP="00265C2E">
      <w:pPr>
        <w:pStyle w:val="Heading1"/>
        <w:spacing w:before="0" w:after="0" w:line="480" w:lineRule="auto"/>
        <w:rPr>
          <w:rStyle w:val="Strong"/>
          <w:rFonts w:ascii="Times New Roman" w:hAnsi="Times New Roman" w:cs="Times New Roman"/>
          <w:color w:val="auto"/>
          <w:sz w:val="24"/>
          <w:szCs w:val="24"/>
          <w:u w:val="single"/>
        </w:rPr>
      </w:pPr>
      <w:hyperlink r:id="rId6" w:history="1">
        <w:r w:rsidRPr="00265C2E">
          <w:rPr>
            <w:rStyle w:val="Hyperlink"/>
            <w:rFonts w:ascii="Times New Roman" w:hAnsi="Times New Roman" w:cs="Times New Roman"/>
            <w:color w:val="auto"/>
            <w:sz w:val="24"/>
            <w:szCs w:val="24"/>
            <w:bdr w:val="none" w:sz="0" w:space="0" w:color="auto" w:frame="1"/>
            <w:shd w:val="clear" w:color="auto" w:fill="FFFFFF"/>
          </w:rPr>
          <w:t>State v. Gray, 997 N.E.2d 1147, 1149 (Ind. Ct. App. 2013)</w:t>
        </w:r>
      </w:hyperlink>
    </w:p>
    <w:p w14:paraId="376A1992" w14:textId="77777777" w:rsidR="00CD1318" w:rsidRPr="00265C2E" w:rsidRDefault="00CD1318" w:rsidP="00265C2E">
      <w:pPr>
        <w:spacing w:after="0" w:line="480" w:lineRule="auto"/>
        <w:outlineLvl w:val="0"/>
        <w:rPr>
          <w:rFonts w:ascii="Times New Roman" w:hAnsi="Times New Roman" w:cs="Times New Roman"/>
        </w:rPr>
      </w:pPr>
      <w:r w:rsidRPr="00265C2E">
        <w:rPr>
          <w:rFonts w:ascii="Times New Roman" w:hAnsi="Times New Roman" w:cs="Times New Roman"/>
        </w:rPr>
        <w:t>Court of Appeals of Indiana</w:t>
      </w:r>
    </w:p>
    <w:p w14:paraId="61282AF7" w14:textId="128FF301" w:rsidR="00CD1318" w:rsidRPr="00265C2E" w:rsidRDefault="00CD1318" w:rsidP="00265C2E">
      <w:pPr>
        <w:spacing w:after="0" w:line="480" w:lineRule="auto"/>
        <w:outlineLvl w:val="0"/>
        <w:rPr>
          <w:rFonts w:ascii="Times New Roman" w:eastAsia="Times New Roman" w:hAnsi="Times New Roman" w:cs="Times New Roman"/>
          <w:b/>
          <w:bCs/>
          <w:kern w:val="36"/>
          <w14:ligatures w14:val="none"/>
        </w:rPr>
      </w:pPr>
      <w:r w:rsidRPr="00265C2E">
        <w:rPr>
          <w:rFonts w:ascii="Times New Roman" w:hAnsi="Times New Roman" w:cs="Times New Roman"/>
        </w:rPr>
        <w:t xml:space="preserve">November 13, 2013, </w:t>
      </w:r>
      <w:proofErr w:type="gramStart"/>
      <w:r w:rsidRPr="00265C2E">
        <w:rPr>
          <w:rFonts w:ascii="Times New Roman" w:hAnsi="Times New Roman" w:cs="Times New Roman"/>
        </w:rPr>
        <w:t>Decided</w:t>
      </w:r>
      <w:proofErr w:type="gramEnd"/>
      <w:r w:rsidRPr="00265C2E">
        <w:rPr>
          <w:rFonts w:ascii="Times New Roman" w:hAnsi="Times New Roman" w:cs="Times New Roman"/>
        </w:rPr>
        <w:t>; November 13, 2013, Filed</w:t>
      </w:r>
    </w:p>
    <w:p w14:paraId="2E65C2BA" w14:textId="5F527D64" w:rsidR="00CD1318" w:rsidRPr="00265C2E" w:rsidRDefault="00CD1318" w:rsidP="00265C2E">
      <w:pPr>
        <w:pStyle w:val="ssdocumentinfo"/>
        <w:spacing w:before="0" w:beforeAutospacing="0" w:after="0" w:afterAutospacing="0" w:line="480" w:lineRule="auto"/>
        <w:textAlignment w:val="baseline"/>
      </w:pPr>
      <w:r w:rsidRPr="00265C2E">
        <w:t>No. 62A01-1303-CR-108</w:t>
      </w:r>
    </w:p>
    <w:p w14:paraId="4E529BE1" w14:textId="77777777" w:rsidR="00265C2E" w:rsidRPr="00265C2E" w:rsidRDefault="00265C2E" w:rsidP="00265C2E">
      <w:pPr>
        <w:pStyle w:val="ssdocumentinfo"/>
        <w:spacing w:before="0" w:beforeAutospacing="0" w:after="0" w:afterAutospacing="0" w:line="480" w:lineRule="auto"/>
        <w:textAlignment w:val="baseline"/>
        <w:rPr>
          <w:rStyle w:val="Strong"/>
          <w:b w:val="0"/>
          <w:bCs w:val="0"/>
        </w:rPr>
      </w:pPr>
    </w:p>
    <w:p w14:paraId="43328E1B" w14:textId="51370A5B" w:rsidR="00F0591C" w:rsidRPr="00265C2E" w:rsidRDefault="00F0591C" w:rsidP="00265C2E">
      <w:pPr>
        <w:pStyle w:val="Heading1"/>
        <w:spacing w:before="0" w:after="0" w:line="480" w:lineRule="auto"/>
        <w:rPr>
          <w:rFonts w:ascii="Times New Roman" w:hAnsi="Times New Roman" w:cs="Times New Roman"/>
          <w:color w:val="auto"/>
          <w:sz w:val="24"/>
          <w:szCs w:val="24"/>
          <w:u w:val="single"/>
        </w:rPr>
      </w:pPr>
      <w:r w:rsidRPr="00265C2E">
        <w:rPr>
          <w:rStyle w:val="Strong"/>
          <w:rFonts w:ascii="Times New Roman" w:hAnsi="Times New Roman" w:cs="Times New Roman"/>
          <w:color w:val="auto"/>
          <w:sz w:val="24"/>
          <w:szCs w:val="24"/>
          <w:u w:val="single"/>
        </w:rPr>
        <w:t>Summary:</w:t>
      </w:r>
    </w:p>
    <w:p w14:paraId="59C7FF32" w14:textId="1BC43522" w:rsidR="00445C17" w:rsidRPr="00265C2E" w:rsidRDefault="00F0591C" w:rsidP="00265C2E">
      <w:pPr>
        <w:pStyle w:val="NormalWeb"/>
        <w:spacing w:before="0" w:beforeAutospacing="0" w:after="0" w:afterAutospacing="0" w:line="480" w:lineRule="auto"/>
      </w:pPr>
      <w:r w:rsidRPr="00265C2E">
        <w:t xml:space="preserve">Officer Jackson </w:t>
      </w:r>
      <w:r w:rsidR="00FA0791" w:rsidRPr="00265C2E">
        <w:t>began</w:t>
      </w:r>
      <w:r w:rsidRPr="00265C2E">
        <w:t xml:space="preserve"> a traffic stop on Molly Gray after observing a minor traffic </w:t>
      </w:r>
      <w:r w:rsidR="00FA0791" w:rsidRPr="00265C2E">
        <w:t>infraction</w:t>
      </w:r>
      <w:r w:rsidRPr="00265C2E">
        <w:t xml:space="preserve">. During the stop, he </w:t>
      </w:r>
      <w:r w:rsidR="00FA0791" w:rsidRPr="00265C2E">
        <w:t>directly</w:t>
      </w:r>
      <w:r w:rsidRPr="00265C2E">
        <w:t xml:space="preserve"> set Gray</w:t>
      </w:r>
      <w:r w:rsidR="007E1CB4" w:rsidRPr="00265C2E">
        <w:t>’</w:t>
      </w:r>
      <w:r w:rsidRPr="00265C2E">
        <w:t xml:space="preserve">s license, registration, and insurance aside without running any checks or </w:t>
      </w:r>
      <w:r w:rsidR="00FA0791" w:rsidRPr="00265C2E">
        <w:t>starting</w:t>
      </w:r>
      <w:r w:rsidRPr="00265C2E">
        <w:t xml:space="preserve"> citation procedures required under Indiana Code § 34-28-5-3. Instead, he </w:t>
      </w:r>
      <w:r w:rsidR="00FA0791" w:rsidRPr="00265C2E">
        <w:t>had his canine perform a free-air sniff, delaying the stop by approximately six</w:t>
      </w:r>
      <w:permStart w:id="2027584112" w:edGrp="everyone"/>
      <w:permEnd w:id="2027584112"/>
      <w:r w:rsidRPr="00265C2E">
        <w:t xml:space="preserve"> minutes. The only </w:t>
      </w:r>
      <w:r w:rsidR="00FA0791" w:rsidRPr="00265C2E">
        <w:t>substance</w:t>
      </w:r>
      <w:r w:rsidRPr="00265C2E">
        <w:t xml:space="preserve"> for expanding the </w:t>
      </w:r>
      <w:r w:rsidR="00FA0791" w:rsidRPr="00265C2E">
        <w:t>stop</w:t>
      </w:r>
      <w:r w:rsidRPr="00265C2E">
        <w:t xml:space="preserve"> into a narcotics </w:t>
      </w:r>
      <w:r w:rsidR="00FA0791" w:rsidRPr="00265C2E">
        <w:t xml:space="preserve">search </w:t>
      </w:r>
      <w:r w:rsidRPr="00265C2E">
        <w:t>was a</w:t>
      </w:r>
      <w:r w:rsidR="00FA0791" w:rsidRPr="00265C2E">
        <w:t>n</w:t>
      </w:r>
      <w:r w:rsidRPr="00265C2E">
        <w:t xml:space="preserve"> </w:t>
      </w:r>
      <w:r w:rsidR="00FA0791" w:rsidRPr="00265C2E">
        <w:t>unclear</w:t>
      </w:r>
      <w:r w:rsidRPr="00265C2E">
        <w:t xml:space="preserve">, </w:t>
      </w:r>
      <w:r w:rsidR="00FA0791" w:rsidRPr="00265C2E">
        <w:t>unverified</w:t>
      </w:r>
      <w:r w:rsidRPr="00265C2E">
        <w:t xml:space="preserve"> statement from another officer claiming Gray was </w:t>
      </w:r>
      <w:r w:rsidR="007E1CB4" w:rsidRPr="00265C2E">
        <w:t>“</w:t>
      </w:r>
      <w:r w:rsidRPr="00265C2E">
        <w:t>involved in narcotics,</w:t>
      </w:r>
      <w:r w:rsidR="007E1CB4" w:rsidRPr="00265C2E">
        <w:t>”</w:t>
      </w:r>
      <w:r w:rsidRPr="00265C2E">
        <w:t xml:space="preserve"> with no </w:t>
      </w:r>
      <w:r w:rsidR="00FA0791" w:rsidRPr="00265C2E">
        <w:t>evidence</w:t>
      </w:r>
      <w:r w:rsidRPr="00265C2E">
        <w:t xml:space="preserve"> provided about the </w:t>
      </w:r>
      <w:r w:rsidR="00FA0791" w:rsidRPr="00265C2E">
        <w:t>foundation</w:t>
      </w:r>
      <w:r w:rsidRPr="00265C2E">
        <w:t xml:space="preserve"> or </w:t>
      </w:r>
      <w:r w:rsidR="00FA0791" w:rsidRPr="00265C2E">
        <w:t>consistency</w:t>
      </w:r>
      <w:r w:rsidRPr="00265C2E">
        <w:t xml:space="preserve"> of the tip. Gray displayed no suspicious behavior during the encounter.</w:t>
      </w:r>
    </w:p>
    <w:p w14:paraId="4BA1852C" w14:textId="11F0B518" w:rsidR="00290A62" w:rsidRPr="00265C2E" w:rsidRDefault="00290A62" w:rsidP="00265C2E">
      <w:pPr>
        <w:pStyle w:val="ListParagraph"/>
        <w:numPr>
          <w:ilvl w:val="0"/>
          <w:numId w:val="18"/>
        </w:numPr>
        <w:spacing w:after="0" w:line="480" w:lineRule="auto"/>
        <w:ind w:left="0" w:firstLine="0"/>
        <w:rPr>
          <w:rFonts w:ascii="Times New Roman" w:hAnsi="Times New Roman" w:cs="Times New Roman"/>
          <w:b/>
          <w:bCs/>
          <w:u w:val="single"/>
        </w:rPr>
      </w:pPr>
      <w:r w:rsidRPr="00265C2E">
        <w:rPr>
          <w:rFonts w:ascii="Times New Roman" w:hAnsi="Times New Roman" w:cs="Times New Roman"/>
          <w:b/>
          <w:bCs/>
          <w:u w:val="single"/>
        </w:rPr>
        <w:t xml:space="preserve"> </w:t>
      </w:r>
      <w:r w:rsidRPr="00265C2E">
        <w:rPr>
          <w:rFonts w:ascii="Times New Roman" w:hAnsi="Times New Roman" w:cs="Times New Roman"/>
          <w:b/>
          <w:bCs/>
          <w:u w:val="single"/>
        </w:rPr>
        <w:t xml:space="preserve">Issue: </w:t>
      </w:r>
    </w:p>
    <w:p w14:paraId="495C37CD" w14:textId="39CC8BDF" w:rsidR="00CD1318" w:rsidRPr="00265C2E" w:rsidRDefault="00290A62" w:rsidP="00265C2E">
      <w:pPr>
        <w:pStyle w:val="Heading3"/>
        <w:spacing w:before="0" w:after="0" w:line="480" w:lineRule="auto"/>
        <w:rPr>
          <w:rFonts w:ascii="Times New Roman" w:hAnsi="Times New Roman" w:cs="Times New Roman"/>
          <w:color w:val="auto"/>
          <w:sz w:val="24"/>
          <w:szCs w:val="24"/>
        </w:rPr>
      </w:pPr>
      <w:r w:rsidRPr="00265C2E">
        <w:rPr>
          <w:rFonts w:ascii="Times New Roman" w:hAnsi="Times New Roman" w:cs="Times New Roman"/>
          <w:color w:val="auto"/>
          <w:sz w:val="24"/>
          <w:szCs w:val="24"/>
        </w:rPr>
        <w:t xml:space="preserve">Whether </w:t>
      </w:r>
      <w:r w:rsidR="00EA28A1" w:rsidRPr="00265C2E">
        <w:rPr>
          <w:rFonts w:ascii="Times New Roman" w:hAnsi="Times New Roman" w:cs="Times New Roman"/>
          <w:color w:val="auto"/>
          <w:sz w:val="24"/>
          <w:szCs w:val="24"/>
        </w:rPr>
        <w:t>“</w:t>
      </w:r>
      <w:r w:rsidRPr="00265C2E">
        <w:rPr>
          <w:rFonts w:ascii="Times New Roman" w:hAnsi="Times New Roman" w:cs="Times New Roman"/>
          <w:color w:val="auto"/>
          <w:sz w:val="24"/>
          <w:szCs w:val="24"/>
        </w:rPr>
        <w:t>the free-air canine sniff was conducted</w:t>
      </w:r>
      <w:r w:rsidR="00EA28A1" w:rsidRPr="00265C2E">
        <w:rPr>
          <w:rFonts w:ascii="Times New Roman" w:hAnsi="Times New Roman" w:cs="Times New Roman"/>
          <w:color w:val="auto"/>
          <w:sz w:val="24"/>
          <w:szCs w:val="24"/>
        </w:rPr>
        <w:t>”</w:t>
      </w:r>
      <w:r w:rsidRPr="00265C2E">
        <w:rPr>
          <w:rFonts w:ascii="Times New Roman" w:hAnsi="Times New Roman" w:cs="Times New Roman"/>
          <w:color w:val="auto"/>
          <w:sz w:val="24"/>
          <w:szCs w:val="24"/>
        </w:rPr>
        <w:t xml:space="preserve"> incidentally to the traffic stop or whether the officer unlawfully prolonged the stop, thereby creating an additional Fourth Amendment seizure.</w:t>
      </w:r>
    </w:p>
    <w:p w14:paraId="2EDCD7A5" w14:textId="64A203DC" w:rsidR="00290A62" w:rsidRPr="00265C2E" w:rsidRDefault="00290A62" w:rsidP="00265C2E">
      <w:pPr>
        <w:pStyle w:val="Heading3"/>
        <w:spacing w:before="0" w:after="0" w:line="480" w:lineRule="auto"/>
        <w:rPr>
          <w:rFonts w:ascii="Times New Roman" w:hAnsi="Times New Roman" w:cs="Times New Roman"/>
          <w:b/>
          <w:bCs/>
          <w:color w:val="auto"/>
          <w:sz w:val="24"/>
          <w:szCs w:val="24"/>
          <w:u w:val="single"/>
        </w:rPr>
      </w:pPr>
      <w:r w:rsidRPr="00265C2E">
        <w:rPr>
          <w:rFonts w:ascii="Times New Roman" w:hAnsi="Times New Roman" w:cs="Times New Roman"/>
          <w:b/>
          <w:bCs/>
          <w:color w:val="auto"/>
          <w:sz w:val="24"/>
          <w:szCs w:val="24"/>
          <w:u w:val="single"/>
        </w:rPr>
        <w:t xml:space="preserve">Rule </w:t>
      </w:r>
      <w:r w:rsidRPr="00265C2E">
        <w:rPr>
          <w:rFonts w:ascii="Times New Roman" w:hAnsi="Times New Roman" w:cs="Times New Roman"/>
          <w:b/>
          <w:bCs/>
          <w:color w:val="auto"/>
          <w:sz w:val="24"/>
          <w:szCs w:val="24"/>
          <w:u w:val="single"/>
        </w:rPr>
        <w:t xml:space="preserve">of </w:t>
      </w:r>
      <w:r w:rsidRPr="00265C2E">
        <w:rPr>
          <w:rFonts w:ascii="Times New Roman" w:hAnsi="Times New Roman" w:cs="Times New Roman"/>
          <w:b/>
          <w:bCs/>
          <w:color w:val="auto"/>
          <w:sz w:val="24"/>
          <w:szCs w:val="24"/>
          <w:u w:val="single"/>
        </w:rPr>
        <w:t>Law:</w:t>
      </w:r>
    </w:p>
    <w:p w14:paraId="0ECEBD4F" w14:textId="0DB4E627" w:rsidR="003E19C6" w:rsidRPr="00265C2E" w:rsidRDefault="003E19C6" w:rsidP="00265C2E">
      <w:pPr>
        <w:pStyle w:val="NormalWeb"/>
        <w:spacing w:before="0" w:beforeAutospacing="0" w:after="0" w:afterAutospacing="0" w:line="480" w:lineRule="auto"/>
      </w:pPr>
      <w:r w:rsidRPr="00265C2E">
        <w:t>A dog sniff during a lawful traffic stop is permissible only if it does not extend the duration of the stop</w:t>
      </w:r>
      <w:r w:rsidR="00927B64" w:rsidRPr="00265C2E">
        <w:t>—</w:t>
      </w:r>
      <w:r w:rsidRPr="00265C2E">
        <w:rPr>
          <w:rStyle w:val="Emphasis"/>
          <w:rFonts w:eastAsiaTheme="majorEastAsia"/>
        </w:rPr>
        <w:t>Illinois v. Caballes</w:t>
      </w:r>
      <w:r w:rsidRPr="00265C2E">
        <w:t xml:space="preserve">, 543 U.S. 405 (2005). Any measurable delay caused by the sniff </w:t>
      </w:r>
      <w:r w:rsidRPr="00265C2E">
        <w:lastRenderedPageBreak/>
        <w:t xml:space="preserve">constitutes a separate Fourth Amendment seizure requiring reasonable suspicion. </w:t>
      </w:r>
      <w:r w:rsidRPr="00265C2E">
        <w:rPr>
          <w:rStyle w:val="Emphasis"/>
          <w:rFonts w:eastAsiaTheme="majorEastAsia"/>
        </w:rPr>
        <w:t>Bush v. State</w:t>
      </w:r>
      <w:r w:rsidRPr="00265C2E">
        <w:t xml:space="preserve">, 925 N.E.2d 787 (Ind. Ct. App. 2010). A traffic stop must remain strictly tied to its traffic-related mission. </w:t>
      </w:r>
      <w:r w:rsidRPr="00265C2E">
        <w:rPr>
          <w:rStyle w:val="Emphasis"/>
          <w:rFonts w:eastAsiaTheme="majorEastAsia"/>
        </w:rPr>
        <w:t>Florida v. Royer</w:t>
      </w:r>
      <w:r w:rsidRPr="00265C2E">
        <w:t>, 460 U.S. 491 (1983).</w:t>
      </w:r>
    </w:p>
    <w:p w14:paraId="2C414037" w14:textId="77777777" w:rsidR="003E19C6" w:rsidRPr="00265C2E" w:rsidRDefault="003E19C6" w:rsidP="00265C2E">
      <w:pPr>
        <w:pStyle w:val="Heading3"/>
        <w:spacing w:before="0" w:after="0" w:line="480" w:lineRule="auto"/>
        <w:rPr>
          <w:rFonts w:ascii="Times New Roman" w:hAnsi="Times New Roman" w:cs="Times New Roman"/>
          <w:color w:val="auto"/>
          <w:sz w:val="24"/>
          <w:szCs w:val="24"/>
        </w:rPr>
      </w:pPr>
      <w:r w:rsidRPr="00265C2E">
        <w:rPr>
          <w:rStyle w:val="Strong"/>
          <w:rFonts w:ascii="Times New Roman" w:hAnsi="Times New Roman" w:cs="Times New Roman"/>
          <w:b w:val="0"/>
          <w:bCs w:val="0"/>
          <w:color w:val="auto"/>
          <w:sz w:val="24"/>
          <w:szCs w:val="24"/>
        </w:rPr>
        <w:t>Statutory Rule</w:t>
      </w:r>
    </w:p>
    <w:p w14:paraId="2AA36755" w14:textId="243A0E71" w:rsidR="00CD1318" w:rsidRPr="00265C2E" w:rsidRDefault="003E19C6" w:rsidP="00265C2E">
      <w:pPr>
        <w:pStyle w:val="NormalWeb"/>
        <w:spacing w:before="0" w:beforeAutospacing="0" w:after="0" w:afterAutospacing="0" w:line="480" w:lineRule="auto"/>
      </w:pPr>
      <w:r w:rsidRPr="00265C2E">
        <w:t>Indiana Code § 34-28-5-3 requires officers to (1) verify the driver</w:t>
      </w:r>
      <w:r w:rsidR="007E1CB4" w:rsidRPr="00265C2E">
        <w:t>’</w:t>
      </w:r>
      <w:r w:rsidRPr="00265C2E">
        <w:t xml:space="preserve">s license, (2) check registration, and (3) issue a citation or warning. Failure to perform these tasks exceeds the lawful </w:t>
      </w:r>
      <w:r w:rsidR="004527A5" w:rsidRPr="00265C2E">
        <w:t>requirement</w:t>
      </w:r>
      <w:r w:rsidRPr="00265C2E">
        <w:t xml:space="preserve"> of a traffic stop.</w:t>
      </w:r>
    </w:p>
    <w:p w14:paraId="1095589C" w14:textId="77777777" w:rsidR="00290A62" w:rsidRPr="00265C2E" w:rsidRDefault="00290A62" w:rsidP="00265C2E">
      <w:pPr>
        <w:pStyle w:val="Heading3"/>
        <w:spacing w:before="0" w:after="0" w:line="480" w:lineRule="auto"/>
        <w:rPr>
          <w:rFonts w:ascii="Times New Roman" w:hAnsi="Times New Roman" w:cs="Times New Roman"/>
          <w:b/>
          <w:bCs/>
          <w:color w:val="auto"/>
          <w:sz w:val="24"/>
          <w:szCs w:val="24"/>
          <w:u w:val="single"/>
        </w:rPr>
      </w:pPr>
      <w:r w:rsidRPr="00265C2E">
        <w:rPr>
          <w:rFonts w:ascii="Times New Roman" w:hAnsi="Times New Roman" w:cs="Times New Roman"/>
          <w:b/>
          <w:bCs/>
          <w:color w:val="auto"/>
          <w:sz w:val="24"/>
          <w:szCs w:val="24"/>
          <w:u w:val="single"/>
        </w:rPr>
        <w:t>Analysis and Rationale:</w:t>
      </w:r>
    </w:p>
    <w:p w14:paraId="2E33FFB7" w14:textId="77777777" w:rsidR="00290A62" w:rsidRPr="00265C2E" w:rsidRDefault="00290A62" w:rsidP="00265C2E">
      <w:pPr>
        <w:pStyle w:val="Heading3"/>
        <w:spacing w:before="0" w:after="0" w:line="480" w:lineRule="auto"/>
        <w:rPr>
          <w:rFonts w:ascii="Times New Roman" w:hAnsi="Times New Roman" w:cs="Times New Roman"/>
          <w:color w:val="auto"/>
          <w:sz w:val="24"/>
          <w:szCs w:val="24"/>
        </w:rPr>
      </w:pPr>
      <w:r w:rsidRPr="00265C2E">
        <w:rPr>
          <w:rStyle w:val="Strong"/>
          <w:rFonts w:ascii="Times New Roman" w:hAnsi="Times New Roman" w:cs="Times New Roman"/>
          <w:color w:val="auto"/>
          <w:sz w:val="24"/>
          <w:szCs w:val="24"/>
        </w:rPr>
        <w:t>A. Federal Constitutional Analysis — Jackson abandoned the mission of the traffic stop.</w:t>
      </w:r>
    </w:p>
    <w:p w14:paraId="1BE5C9C7" w14:textId="1BA23BCB" w:rsidR="00290A62" w:rsidRPr="00265C2E" w:rsidRDefault="00FA0791" w:rsidP="00265C2E">
      <w:pPr>
        <w:pStyle w:val="NormalWeb"/>
        <w:spacing w:before="0" w:beforeAutospacing="0" w:after="0" w:afterAutospacing="0" w:line="480" w:lineRule="auto"/>
      </w:pPr>
      <w:r w:rsidRPr="00265C2E">
        <w:t xml:space="preserve">The </w:t>
      </w:r>
      <w:r w:rsidR="00290A62" w:rsidRPr="00265C2E">
        <w:t>Fourth Amendment doctrine</w:t>
      </w:r>
      <w:r w:rsidRPr="00265C2E">
        <w:t xml:space="preserve"> requires that</w:t>
      </w:r>
      <w:r w:rsidR="00290A62" w:rsidRPr="00265C2E">
        <w:t xml:space="preserve"> a traffic stop must remain </w:t>
      </w:r>
      <w:r w:rsidRPr="00265C2E">
        <w:rPr>
          <w:rStyle w:val="Strong"/>
          <w:rFonts w:eastAsiaTheme="majorEastAsia"/>
          <w:b w:val="0"/>
          <w:bCs w:val="0"/>
        </w:rPr>
        <w:t>exactly</w:t>
      </w:r>
      <w:r w:rsidR="00290A62" w:rsidRPr="00265C2E">
        <w:rPr>
          <w:rStyle w:val="Strong"/>
          <w:rFonts w:eastAsiaTheme="majorEastAsia"/>
          <w:b w:val="0"/>
          <w:bCs w:val="0"/>
        </w:rPr>
        <w:t xml:space="preserve"> tied to its</w:t>
      </w:r>
      <w:r w:rsidRPr="00265C2E">
        <w:t xml:space="preserve"> </w:t>
      </w:r>
      <w:r w:rsidR="00290A62" w:rsidRPr="00265C2E">
        <w:t>tasks</w:t>
      </w:r>
      <w:r w:rsidRPr="00265C2E">
        <w:t>,</w:t>
      </w:r>
      <w:r w:rsidR="00290A62" w:rsidRPr="00265C2E">
        <w:t xml:space="preserve"> such as </w:t>
      </w:r>
      <w:r w:rsidRPr="00265C2E">
        <w:t>validating</w:t>
      </w:r>
      <w:r w:rsidR="00290A62" w:rsidRPr="00265C2E">
        <w:t xml:space="preserve"> a license, checking registration, reviewing insurance, </w:t>
      </w:r>
      <w:r w:rsidRPr="00265C2E">
        <w:t>checking for</w:t>
      </w:r>
      <w:r w:rsidR="00290A62" w:rsidRPr="00265C2E">
        <w:t xml:space="preserve"> warrants, and determining whether to issue a citation. </w:t>
      </w:r>
      <w:r w:rsidR="00290A62" w:rsidRPr="00265C2E">
        <w:rPr>
          <w:rStyle w:val="Emphasis"/>
          <w:rFonts w:eastAsiaTheme="majorEastAsia"/>
        </w:rPr>
        <w:t>Florida v. Royer</w:t>
      </w:r>
      <w:r w:rsidR="00290A62" w:rsidRPr="00265C2E">
        <w:t xml:space="preserve">, 460 U.S. 491 (1983). Officer Jackson performed none of these tasks. Instead, he </w:t>
      </w:r>
      <w:r w:rsidRPr="00265C2E">
        <w:t>instantly</w:t>
      </w:r>
      <w:r w:rsidR="00290A62" w:rsidRPr="00265C2E">
        <w:t xml:space="preserve"> set Gray</w:t>
      </w:r>
      <w:r w:rsidR="007E1CB4" w:rsidRPr="00265C2E">
        <w:t>’</w:t>
      </w:r>
      <w:r w:rsidR="00290A62" w:rsidRPr="00265C2E">
        <w:t xml:space="preserve">s documents aside and </w:t>
      </w:r>
      <w:r w:rsidRPr="00265C2E">
        <w:t>got</w:t>
      </w:r>
      <w:r w:rsidR="00290A62" w:rsidRPr="00265C2E">
        <w:t xml:space="preserve"> his canine, shifting the stop from a traffic </w:t>
      </w:r>
      <w:r w:rsidRPr="00265C2E">
        <w:t>search</w:t>
      </w:r>
      <w:r w:rsidR="00290A62" w:rsidRPr="00265C2E">
        <w:t xml:space="preserve"> to a drug </w:t>
      </w:r>
      <w:r w:rsidRPr="00265C2E">
        <w:t>inspection</w:t>
      </w:r>
      <w:r w:rsidR="00290A62" w:rsidRPr="00265C2E">
        <w:t>.</w:t>
      </w:r>
    </w:p>
    <w:p w14:paraId="3D6C9338" w14:textId="3F0DAE02" w:rsidR="00B633BA" w:rsidRPr="00265C2E" w:rsidRDefault="00290A62" w:rsidP="00265C2E">
      <w:pPr>
        <w:pStyle w:val="NormalWeb"/>
        <w:spacing w:before="0" w:beforeAutospacing="0" w:after="0" w:afterAutospacing="0" w:line="480" w:lineRule="auto"/>
      </w:pPr>
      <w:r w:rsidRPr="00265C2E">
        <w:t xml:space="preserve">A canine sniff is </w:t>
      </w:r>
      <w:r w:rsidR="00FA0791" w:rsidRPr="00265C2E">
        <w:t>permitted</w:t>
      </w:r>
      <w:r w:rsidRPr="00265C2E">
        <w:t xml:space="preserve"> only if it </w:t>
      </w:r>
      <w:r w:rsidRPr="00265C2E">
        <w:rPr>
          <w:rStyle w:val="Strong"/>
          <w:rFonts w:eastAsiaTheme="majorEastAsia"/>
          <w:b w:val="0"/>
          <w:bCs w:val="0"/>
        </w:rPr>
        <w:t>does not prolong</w:t>
      </w:r>
      <w:r w:rsidRPr="00265C2E">
        <w:t xml:space="preserve"> the stop. </w:t>
      </w:r>
      <w:r w:rsidRPr="00265C2E">
        <w:rPr>
          <w:rStyle w:val="Emphasis"/>
          <w:rFonts w:eastAsiaTheme="majorEastAsia"/>
        </w:rPr>
        <w:t>Illinois v. Caballes</w:t>
      </w:r>
      <w:r w:rsidRPr="00265C2E">
        <w:t xml:space="preserve">, 543 U.S. 405 (2005). Here, </w:t>
      </w:r>
      <w:r w:rsidR="00FA0791" w:rsidRPr="00265C2E">
        <w:t xml:space="preserve">the </w:t>
      </w:r>
      <w:r w:rsidRPr="00265C2E">
        <w:t xml:space="preserve">dispatch </w:t>
      </w:r>
      <w:r w:rsidR="00FA0791" w:rsidRPr="00265C2E">
        <w:t>logbooks</w:t>
      </w:r>
      <w:r w:rsidRPr="00265C2E">
        <w:t xml:space="preserve"> show a delay of approximately six minutes </w:t>
      </w:r>
      <w:r w:rsidR="00FA0791" w:rsidRPr="00265C2E">
        <w:t>only</w:t>
      </w:r>
      <w:r w:rsidRPr="00265C2E">
        <w:t xml:space="preserve"> to the sniff. Any </w:t>
      </w:r>
      <w:r w:rsidR="00FA0791" w:rsidRPr="00265C2E">
        <w:t>significant</w:t>
      </w:r>
      <w:r w:rsidRPr="00265C2E">
        <w:t xml:space="preserve"> extension constitutes a new Fourth Amendment seizure requiring reasonable suspicion. </w:t>
      </w:r>
      <w:r w:rsidRPr="00265C2E">
        <w:rPr>
          <w:rStyle w:val="Emphasis"/>
          <w:rFonts w:eastAsiaTheme="majorEastAsia"/>
        </w:rPr>
        <w:t>Bush v. State</w:t>
      </w:r>
      <w:r w:rsidRPr="00265C2E">
        <w:t xml:space="preserve">, 925 N.E.2d 787 (Ind. Ct. App. 2010). Because Jackson lacked </w:t>
      </w:r>
      <w:r w:rsidR="00FA0791" w:rsidRPr="00265C2E">
        <w:t>sufficient</w:t>
      </w:r>
      <w:r w:rsidRPr="00265C2E">
        <w:t xml:space="preserve"> suspicion at the time, the prolongation violated the Fourth Amendment.</w:t>
      </w:r>
    </w:p>
    <w:p w14:paraId="3FB3212E" w14:textId="649C411E" w:rsidR="00B633BA" w:rsidRPr="00265C2E" w:rsidRDefault="00B633BA" w:rsidP="00265C2E">
      <w:pPr>
        <w:pStyle w:val="Heading3"/>
        <w:spacing w:before="0" w:after="0" w:line="480" w:lineRule="auto"/>
        <w:rPr>
          <w:rFonts w:ascii="Times New Roman" w:hAnsi="Times New Roman" w:cs="Times New Roman"/>
          <w:color w:val="auto"/>
          <w:sz w:val="24"/>
          <w:szCs w:val="24"/>
        </w:rPr>
      </w:pPr>
      <w:r w:rsidRPr="00265C2E">
        <w:rPr>
          <w:rStyle w:val="Strong"/>
          <w:rFonts w:ascii="Times New Roman" w:hAnsi="Times New Roman" w:cs="Times New Roman"/>
          <w:color w:val="auto"/>
          <w:sz w:val="24"/>
          <w:szCs w:val="24"/>
        </w:rPr>
        <w:t>B. Indiana Constitutional Analysis — Article 1, Section 11</w:t>
      </w:r>
      <w:r w:rsidR="00E84B7D" w:rsidRPr="00265C2E">
        <w:rPr>
          <w:rStyle w:val="Strong"/>
          <w:rFonts w:ascii="Times New Roman" w:hAnsi="Times New Roman" w:cs="Times New Roman"/>
          <w:color w:val="auto"/>
          <w:sz w:val="24"/>
          <w:szCs w:val="24"/>
        </w:rPr>
        <w:t xml:space="preserve"> provides</w:t>
      </w:r>
      <w:r w:rsidR="00FC3C32" w:rsidRPr="00265C2E">
        <w:rPr>
          <w:rStyle w:val="Strong"/>
          <w:rFonts w:ascii="Times New Roman" w:hAnsi="Times New Roman" w:cs="Times New Roman"/>
          <w:color w:val="auto"/>
          <w:sz w:val="24"/>
          <w:szCs w:val="24"/>
        </w:rPr>
        <w:t xml:space="preserve"> even </w:t>
      </w:r>
      <w:proofErr w:type="gramStart"/>
      <w:r w:rsidR="00FC3C32" w:rsidRPr="00265C2E">
        <w:rPr>
          <w:rStyle w:val="Strong"/>
          <w:rFonts w:ascii="Times New Roman" w:hAnsi="Times New Roman" w:cs="Times New Roman"/>
          <w:color w:val="auto"/>
          <w:sz w:val="24"/>
          <w:szCs w:val="24"/>
        </w:rPr>
        <w:t>a stronger</w:t>
      </w:r>
      <w:proofErr w:type="gramEnd"/>
      <w:r w:rsidR="00FC3C32" w:rsidRPr="00265C2E">
        <w:rPr>
          <w:rStyle w:val="Strong"/>
          <w:rFonts w:ascii="Times New Roman" w:hAnsi="Times New Roman" w:cs="Times New Roman"/>
          <w:color w:val="auto"/>
          <w:sz w:val="24"/>
          <w:szCs w:val="24"/>
        </w:rPr>
        <w:t xml:space="preserve"> protection.</w:t>
      </w:r>
    </w:p>
    <w:p w14:paraId="560CAB84" w14:textId="77777777" w:rsidR="00B633BA" w:rsidRPr="00265C2E" w:rsidRDefault="00B633BA" w:rsidP="00265C2E">
      <w:pPr>
        <w:pStyle w:val="NormalWeb"/>
        <w:spacing w:before="0" w:beforeAutospacing="0" w:after="0" w:afterAutospacing="0" w:line="480" w:lineRule="auto"/>
      </w:pPr>
      <w:r w:rsidRPr="00265C2E">
        <w:t xml:space="preserve">Under the Indiana Constitution, courts apply the </w:t>
      </w:r>
      <w:r w:rsidRPr="00265C2E">
        <w:rPr>
          <w:rStyle w:val="Emphasis"/>
          <w:rFonts w:eastAsiaTheme="majorEastAsia"/>
        </w:rPr>
        <w:t>Litchfield</w:t>
      </w:r>
      <w:r w:rsidRPr="00265C2E">
        <w:t xml:space="preserve"> reasonableness balancing test, which evaluates:</w:t>
      </w:r>
    </w:p>
    <w:p w14:paraId="3F1CBD92" w14:textId="249E69F0" w:rsidR="00B633BA" w:rsidRPr="00265C2E" w:rsidRDefault="004527A5" w:rsidP="00265C2E">
      <w:pPr>
        <w:pStyle w:val="NormalWeb"/>
        <w:numPr>
          <w:ilvl w:val="0"/>
          <w:numId w:val="31"/>
        </w:numPr>
        <w:spacing w:before="0" w:beforeAutospacing="0" w:after="0" w:afterAutospacing="0" w:line="480" w:lineRule="auto"/>
        <w:ind w:left="0" w:firstLine="0"/>
      </w:pPr>
      <w:r w:rsidRPr="00265C2E">
        <w:lastRenderedPageBreak/>
        <w:t>T</w:t>
      </w:r>
      <w:r w:rsidR="00B633BA" w:rsidRPr="00265C2E">
        <w:t>he degree of suspicion</w:t>
      </w:r>
      <w:r w:rsidR="00F32454" w:rsidRPr="00265C2E">
        <w:t>.</w:t>
      </w:r>
    </w:p>
    <w:p w14:paraId="4CA162FA" w14:textId="3E0132C1" w:rsidR="00B633BA" w:rsidRPr="00265C2E" w:rsidRDefault="00F32454" w:rsidP="00265C2E">
      <w:pPr>
        <w:pStyle w:val="NormalWeb"/>
        <w:numPr>
          <w:ilvl w:val="0"/>
          <w:numId w:val="31"/>
        </w:numPr>
        <w:spacing w:before="0" w:beforeAutospacing="0" w:after="0" w:afterAutospacing="0" w:line="480" w:lineRule="auto"/>
        <w:ind w:left="0" w:firstLine="0"/>
      </w:pPr>
      <w:r w:rsidRPr="00265C2E">
        <w:t>T</w:t>
      </w:r>
      <w:r w:rsidR="00B633BA" w:rsidRPr="00265C2E">
        <w:t>he degree of intrusion and</w:t>
      </w:r>
    </w:p>
    <w:p w14:paraId="665F01F6" w14:textId="0A8D5FCB" w:rsidR="00B633BA" w:rsidRPr="00265C2E" w:rsidRDefault="00B633BA" w:rsidP="00265C2E">
      <w:pPr>
        <w:pStyle w:val="NormalWeb"/>
        <w:numPr>
          <w:ilvl w:val="0"/>
          <w:numId w:val="31"/>
        </w:numPr>
        <w:spacing w:before="0" w:beforeAutospacing="0" w:after="0" w:afterAutospacing="0" w:line="480" w:lineRule="auto"/>
        <w:ind w:left="0" w:firstLine="0"/>
      </w:pPr>
      <w:r w:rsidRPr="00265C2E">
        <w:t>the law</w:t>
      </w:r>
      <w:r w:rsidR="00F32454" w:rsidRPr="00265C2E">
        <w:t xml:space="preserve"> </w:t>
      </w:r>
      <w:r w:rsidRPr="00265C2E">
        <w:t xml:space="preserve">enforcement needs. </w:t>
      </w:r>
      <w:r w:rsidRPr="00265C2E">
        <w:rPr>
          <w:rStyle w:val="Emphasis"/>
          <w:rFonts w:eastAsiaTheme="majorEastAsia"/>
        </w:rPr>
        <w:t>Litchfield v. State</w:t>
      </w:r>
      <w:r w:rsidRPr="00265C2E">
        <w:t>, 824 N.E.2d 356 (Ind. 2005).</w:t>
      </w:r>
    </w:p>
    <w:p w14:paraId="0F5C88E9" w14:textId="77777777" w:rsidR="00EA28A1" w:rsidRPr="00265C2E" w:rsidRDefault="00EA28A1" w:rsidP="00265C2E">
      <w:pPr>
        <w:pStyle w:val="NormalWeb"/>
        <w:spacing w:before="0" w:beforeAutospacing="0" w:after="0" w:afterAutospacing="0" w:line="480" w:lineRule="auto"/>
      </w:pPr>
      <w:r w:rsidRPr="00265C2E">
        <w:t>Here, the degree of suspicion was minimal because Officer Jackson possessed no articulable facts suggesting drug activity. The degree of infringement was significant, as Gray was detained longer than necessary for any traffic-related purpose, only so the officer could conduct a canine sniff. Finally, the law-enforcement needs were weak; nothing about the stop indicated a narcotics offense or a threat to officer safety.</w:t>
      </w:r>
    </w:p>
    <w:p w14:paraId="2A1BDE5C" w14:textId="79857168" w:rsidR="00B633BA" w:rsidRPr="00265C2E" w:rsidRDefault="00B633BA" w:rsidP="00265C2E">
      <w:pPr>
        <w:pStyle w:val="NormalWeb"/>
        <w:spacing w:before="0" w:beforeAutospacing="0" w:after="0" w:afterAutospacing="0" w:line="480" w:lineRule="auto"/>
      </w:pPr>
      <w:r w:rsidRPr="00265C2E">
        <w:t xml:space="preserve">Because Officer Jackson </w:t>
      </w:r>
      <w:r w:rsidR="00FB108D" w:rsidRPr="00265C2E">
        <w:t>ne</w:t>
      </w:r>
      <w:r w:rsidR="00046018" w:rsidRPr="00265C2E">
        <w:t xml:space="preserve">glected </w:t>
      </w:r>
      <w:r w:rsidRPr="00265C2E">
        <w:t xml:space="preserve">all routine traffic duties before </w:t>
      </w:r>
      <w:r w:rsidR="00046018" w:rsidRPr="00265C2E">
        <w:t>executing</w:t>
      </w:r>
      <w:r w:rsidRPr="00265C2E">
        <w:t xml:space="preserve"> the sniff and created </w:t>
      </w:r>
      <w:r w:rsidR="0032258A" w:rsidRPr="00265C2E">
        <w:t xml:space="preserve">a </w:t>
      </w:r>
      <w:r w:rsidRPr="00265C2E">
        <w:t>delay unsupported by individualized suspicion, the resulting detention was unreasonable under Article 1, Section 11.</w:t>
      </w:r>
    </w:p>
    <w:p w14:paraId="2C69B303" w14:textId="77777777" w:rsidR="00290A62" w:rsidRPr="00265C2E" w:rsidRDefault="00290A62" w:rsidP="00265C2E">
      <w:pPr>
        <w:pStyle w:val="Heading3"/>
        <w:spacing w:before="0" w:after="0" w:line="480" w:lineRule="auto"/>
        <w:rPr>
          <w:rFonts w:ascii="Times New Roman" w:hAnsi="Times New Roman" w:cs="Times New Roman"/>
          <w:color w:val="auto"/>
          <w:sz w:val="24"/>
          <w:szCs w:val="24"/>
        </w:rPr>
      </w:pPr>
      <w:r w:rsidRPr="00265C2E">
        <w:rPr>
          <w:rStyle w:val="Strong"/>
          <w:rFonts w:ascii="Times New Roman" w:hAnsi="Times New Roman" w:cs="Times New Roman"/>
          <w:color w:val="auto"/>
          <w:sz w:val="24"/>
          <w:szCs w:val="24"/>
        </w:rPr>
        <w:t>C. Indiana Statutory Law — Jackson violated mandated traffic-stop duties.</w:t>
      </w:r>
    </w:p>
    <w:p w14:paraId="0BD5633A" w14:textId="77777777" w:rsidR="00290A62" w:rsidRPr="00265C2E" w:rsidRDefault="00290A62" w:rsidP="00265C2E">
      <w:pPr>
        <w:pStyle w:val="NormalWeb"/>
        <w:spacing w:before="0" w:beforeAutospacing="0" w:after="0" w:afterAutospacing="0" w:line="480" w:lineRule="auto"/>
      </w:pPr>
      <w:r w:rsidRPr="00265C2E">
        <w:t>Indiana Code § 34-28-5-3 requires officers to verify a license, check registration, and issue a citation or warning. Jackson failed to perform any of these tasks. Abandoning statutory duties removed the stop from its lawful traffic-enforcement mission and rendered the prolongation unlawful under Indiana law.</w:t>
      </w:r>
    </w:p>
    <w:p w14:paraId="4808D30E" w14:textId="77777777" w:rsidR="00290A62" w:rsidRPr="00265C2E" w:rsidRDefault="00290A62" w:rsidP="00265C2E">
      <w:pPr>
        <w:pStyle w:val="NormalWeb"/>
        <w:spacing w:before="0" w:beforeAutospacing="0" w:after="0" w:afterAutospacing="0" w:line="480" w:lineRule="auto"/>
        <w:rPr>
          <w:rStyle w:val="Strong"/>
          <w:rFonts w:eastAsiaTheme="majorEastAsia"/>
        </w:rPr>
      </w:pPr>
      <w:r w:rsidRPr="00265C2E">
        <w:rPr>
          <w:rStyle w:val="Strong"/>
          <w:rFonts w:eastAsiaTheme="majorEastAsia"/>
        </w:rPr>
        <w:t>D. Local Enforcement Practice — Jackson deviated from standard procedure.</w:t>
      </w:r>
    </w:p>
    <w:p w14:paraId="5385E227" w14:textId="33078E12" w:rsidR="00290A62" w:rsidRPr="00265C2E" w:rsidRDefault="00290A62" w:rsidP="00265C2E">
      <w:pPr>
        <w:pStyle w:val="NormalWeb"/>
        <w:spacing w:before="0" w:beforeAutospacing="0" w:after="0" w:afterAutospacing="0" w:line="480" w:lineRule="auto"/>
      </w:pPr>
      <w:r w:rsidRPr="00265C2E">
        <w:t xml:space="preserve">Indiana agencies train officers to secure identification, run checks, process documentation, and </w:t>
      </w:r>
      <w:r w:rsidR="00FA0791" w:rsidRPr="00265C2E">
        <w:t>address unrelated matters only after the stop is complete</w:t>
      </w:r>
      <w:r w:rsidRPr="00265C2E">
        <w:t>. Jackson immediately pursued a canine sniff, skipping every required step. Courts view such deviations as evidence that the sniff was not incidental to the traffic mission but an unconstitutional investigative detour.</w:t>
      </w:r>
    </w:p>
    <w:p w14:paraId="32752D6C" w14:textId="77777777" w:rsidR="00290A62" w:rsidRPr="00265C2E" w:rsidRDefault="00290A62" w:rsidP="00265C2E">
      <w:pPr>
        <w:pStyle w:val="NormalWeb"/>
        <w:spacing w:before="0" w:beforeAutospacing="0" w:after="0" w:afterAutospacing="0" w:line="480" w:lineRule="auto"/>
        <w:rPr>
          <w:rStyle w:val="Strong"/>
          <w:rFonts w:eastAsiaTheme="majorEastAsia"/>
        </w:rPr>
      </w:pPr>
      <w:r w:rsidRPr="00265C2E">
        <w:rPr>
          <w:rStyle w:val="Strong"/>
          <w:rFonts w:eastAsiaTheme="majorEastAsia"/>
        </w:rPr>
        <w:t>E. Measurable delay confirms the unlawful seizure.</w:t>
      </w:r>
    </w:p>
    <w:p w14:paraId="321AEF0A" w14:textId="589BD21F" w:rsidR="00CD1318" w:rsidRPr="00265C2E" w:rsidRDefault="00290A62" w:rsidP="00265C2E">
      <w:pPr>
        <w:pStyle w:val="NormalWeb"/>
        <w:spacing w:before="0" w:beforeAutospacing="0" w:after="0" w:afterAutospacing="0" w:line="480" w:lineRule="auto"/>
      </w:pPr>
      <w:r w:rsidRPr="00265C2E">
        <w:lastRenderedPageBreak/>
        <w:t>The stop began at 3:04 a.m.; the canine alerted at 3:10 a.m., adding six minutes unrelated to traffic enforcement. Under federal law (</w:t>
      </w:r>
      <w:r w:rsidRPr="00265C2E">
        <w:rPr>
          <w:rStyle w:val="Emphasis"/>
          <w:rFonts w:eastAsiaTheme="majorEastAsia"/>
        </w:rPr>
        <w:t>Caballes</w:t>
      </w:r>
      <w:r w:rsidRPr="00265C2E">
        <w:t xml:space="preserve">, </w:t>
      </w:r>
      <w:r w:rsidRPr="00265C2E">
        <w:rPr>
          <w:rStyle w:val="Emphasis"/>
          <w:rFonts w:eastAsiaTheme="majorEastAsia"/>
        </w:rPr>
        <w:t>Royer</w:t>
      </w:r>
      <w:r w:rsidRPr="00265C2E">
        <w:t>), Indiana law (</w:t>
      </w:r>
      <w:r w:rsidRPr="00265C2E">
        <w:rPr>
          <w:rStyle w:val="Emphasis"/>
          <w:rFonts w:eastAsiaTheme="majorEastAsia"/>
        </w:rPr>
        <w:t>Bush</w:t>
      </w:r>
      <w:r w:rsidRPr="00265C2E">
        <w:t xml:space="preserve">, </w:t>
      </w:r>
      <w:r w:rsidRPr="00265C2E">
        <w:rPr>
          <w:rStyle w:val="Emphasis"/>
          <w:rFonts w:eastAsiaTheme="majorEastAsia"/>
        </w:rPr>
        <w:t>Wilson</w:t>
      </w:r>
      <w:r w:rsidRPr="00265C2E">
        <w:t xml:space="preserve">, </w:t>
      </w:r>
      <w:r w:rsidRPr="00265C2E">
        <w:rPr>
          <w:rStyle w:val="Emphasis"/>
          <w:rFonts w:eastAsiaTheme="majorEastAsia"/>
        </w:rPr>
        <w:t>Wells</w:t>
      </w:r>
      <w:r w:rsidRPr="00265C2E">
        <w:t>), and statutory requirements (§ 34-28-5-3),</w:t>
      </w:r>
      <w:r w:rsidRPr="00265C2E">
        <w:rPr>
          <w:b/>
          <w:bCs/>
        </w:rPr>
        <w:t xml:space="preserve"> </w:t>
      </w:r>
      <w:r w:rsidRPr="00265C2E">
        <w:rPr>
          <w:rStyle w:val="Strong"/>
          <w:rFonts w:eastAsiaTheme="majorEastAsia"/>
          <w:b w:val="0"/>
          <w:bCs w:val="0"/>
        </w:rPr>
        <w:t>any measurable delay solely for a sniff constitutes a separate seizure requiring reasonable suspicion</w:t>
      </w:r>
      <w:r w:rsidRPr="00265C2E">
        <w:rPr>
          <w:b/>
          <w:bCs/>
        </w:rPr>
        <w:t xml:space="preserve">. </w:t>
      </w:r>
      <w:r w:rsidRPr="00265C2E">
        <w:t>Jackson lacked such suspicion</w:t>
      </w:r>
      <w:r w:rsidRPr="00265C2E">
        <w:t>.</w:t>
      </w:r>
    </w:p>
    <w:p w14:paraId="74F52C05" w14:textId="2DD253D4" w:rsidR="00290A62" w:rsidRPr="00265C2E" w:rsidRDefault="00290A62" w:rsidP="00265C2E">
      <w:pPr>
        <w:pStyle w:val="Heading3"/>
        <w:spacing w:before="0" w:after="0" w:line="480" w:lineRule="auto"/>
        <w:rPr>
          <w:rFonts w:ascii="Times New Roman" w:hAnsi="Times New Roman" w:cs="Times New Roman"/>
          <w:b/>
          <w:bCs/>
          <w:color w:val="auto"/>
          <w:sz w:val="24"/>
          <w:szCs w:val="24"/>
          <w:u w:val="single"/>
        </w:rPr>
      </w:pPr>
      <w:r w:rsidRPr="00265C2E">
        <w:rPr>
          <w:rFonts w:ascii="Times New Roman" w:hAnsi="Times New Roman" w:cs="Times New Roman"/>
          <w:b/>
          <w:bCs/>
          <w:color w:val="auto"/>
          <w:sz w:val="24"/>
          <w:szCs w:val="24"/>
          <w:u w:val="single"/>
        </w:rPr>
        <w:t>Conclusion:</w:t>
      </w:r>
    </w:p>
    <w:p w14:paraId="504C3704" w14:textId="6098EC3A" w:rsidR="00CD1318" w:rsidRDefault="00FA0791" w:rsidP="00265C2E">
      <w:pPr>
        <w:spacing w:after="0" w:line="480" w:lineRule="auto"/>
        <w:rPr>
          <w:rFonts w:ascii="Times New Roman" w:hAnsi="Times New Roman" w:cs="Times New Roman"/>
        </w:rPr>
      </w:pPr>
      <w:r w:rsidRPr="00265C2E">
        <w:rPr>
          <w:rFonts w:ascii="Times New Roman" w:hAnsi="Times New Roman" w:cs="Times New Roman"/>
        </w:rPr>
        <w:t>According to federal constitutional law, Indiana constitutional standards, statutory requirements, and police training, Officer Jackson</w:t>
      </w:r>
      <w:r w:rsidR="007E1CB4" w:rsidRPr="00265C2E">
        <w:rPr>
          <w:rFonts w:ascii="Times New Roman" w:hAnsi="Times New Roman" w:cs="Times New Roman"/>
        </w:rPr>
        <w:t>’</w:t>
      </w:r>
      <w:r w:rsidRPr="00265C2E">
        <w:rPr>
          <w:rFonts w:ascii="Times New Roman" w:hAnsi="Times New Roman" w:cs="Times New Roman"/>
        </w:rPr>
        <w:t>s actions</w:t>
      </w:r>
      <w:r w:rsidR="00290A62" w:rsidRPr="00265C2E">
        <w:rPr>
          <w:rFonts w:ascii="Times New Roman" w:hAnsi="Times New Roman" w:cs="Times New Roman"/>
        </w:rPr>
        <w:t xml:space="preserve"> exceeded the lawful </w:t>
      </w:r>
      <w:r w:rsidRPr="00265C2E">
        <w:rPr>
          <w:rFonts w:ascii="Times New Roman" w:hAnsi="Times New Roman" w:cs="Times New Roman"/>
        </w:rPr>
        <w:t>bounds</w:t>
      </w:r>
      <w:r w:rsidR="00290A62" w:rsidRPr="00265C2E">
        <w:rPr>
          <w:rFonts w:ascii="Times New Roman" w:hAnsi="Times New Roman" w:cs="Times New Roman"/>
        </w:rPr>
        <w:t xml:space="preserve"> of the traffic stop. The failure to perform mandatory traffic duties, the measurable delay, and the immediate shift to a drug </w:t>
      </w:r>
      <w:r w:rsidRPr="00265C2E">
        <w:rPr>
          <w:rFonts w:ascii="Times New Roman" w:hAnsi="Times New Roman" w:cs="Times New Roman"/>
        </w:rPr>
        <w:t>search</w:t>
      </w:r>
      <w:r w:rsidR="00290A62" w:rsidRPr="00265C2E">
        <w:rPr>
          <w:rFonts w:ascii="Times New Roman" w:hAnsi="Times New Roman" w:cs="Times New Roman"/>
        </w:rPr>
        <w:t xml:space="preserve"> </w:t>
      </w:r>
      <w:r w:rsidRPr="00265C2E">
        <w:rPr>
          <w:rFonts w:ascii="Times New Roman" w:hAnsi="Times New Roman" w:cs="Times New Roman"/>
        </w:rPr>
        <w:t>determine</w:t>
      </w:r>
      <w:r w:rsidR="00F64750" w:rsidRPr="00265C2E">
        <w:rPr>
          <w:rFonts w:ascii="Times New Roman" w:hAnsi="Times New Roman" w:cs="Times New Roman"/>
        </w:rPr>
        <w:t>d</w:t>
      </w:r>
      <w:r w:rsidR="00290A62" w:rsidRPr="00265C2E">
        <w:rPr>
          <w:rFonts w:ascii="Times New Roman" w:hAnsi="Times New Roman" w:cs="Times New Roman"/>
        </w:rPr>
        <w:t xml:space="preserve"> that the canine sniff unlawfully </w:t>
      </w:r>
      <w:r w:rsidRPr="00265C2E">
        <w:rPr>
          <w:rFonts w:ascii="Times New Roman" w:hAnsi="Times New Roman" w:cs="Times New Roman"/>
        </w:rPr>
        <w:t>delayed</w:t>
      </w:r>
      <w:r w:rsidR="00290A62" w:rsidRPr="00265C2E">
        <w:rPr>
          <w:rFonts w:ascii="Times New Roman" w:hAnsi="Times New Roman" w:cs="Times New Roman"/>
        </w:rPr>
        <w:t xml:space="preserve"> the detention and constituted a </w:t>
      </w:r>
      <w:r w:rsidRPr="00265C2E">
        <w:rPr>
          <w:rFonts w:ascii="Times New Roman" w:hAnsi="Times New Roman" w:cs="Times New Roman"/>
        </w:rPr>
        <w:t>single</w:t>
      </w:r>
      <w:r w:rsidR="00290A62" w:rsidRPr="00265C2E">
        <w:rPr>
          <w:rFonts w:ascii="Times New Roman" w:hAnsi="Times New Roman" w:cs="Times New Roman"/>
        </w:rPr>
        <w:t>, unconstitutional seizure.</w:t>
      </w:r>
    </w:p>
    <w:p w14:paraId="339BC577" w14:textId="77777777" w:rsidR="00265C2E" w:rsidRPr="00290A62" w:rsidRDefault="00265C2E" w:rsidP="00265C2E">
      <w:pPr>
        <w:spacing w:after="0" w:line="480" w:lineRule="auto"/>
        <w:rPr>
          <w:rFonts w:ascii="Times New Roman" w:hAnsi="Times New Roman" w:cs="Times New Roman"/>
        </w:rPr>
      </w:pPr>
    </w:p>
    <w:p w14:paraId="5DCC481E" w14:textId="0DDD8048" w:rsidR="00290A62" w:rsidRPr="00265C2E" w:rsidRDefault="00290A62" w:rsidP="00265C2E">
      <w:pPr>
        <w:pStyle w:val="Heading2"/>
        <w:numPr>
          <w:ilvl w:val="0"/>
          <w:numId w:val="18"/>
        </w:numPr>
        <w:spacing w:before="0" w:after="0" w:line="480" w:lineRule="auto"/>
        <w:ind w:left="0" w:firstLine="0"/>
        <w:rPr>
          <w:rFonts w:ascii="Times New Roman" w:hAnsi="Times New Roman" w:cs="Times New Roman"/>
          <w:b/>
          <w:bCs/>
          <w:color w:val="auto"/>
          <w:sz w:val="24"/>
          <w:szCs w:val="24"/>
          <w:u w:val="single"/>
        </w:rPr>
      </w:pPr>
      <w:r w:rsidRPr="00265C2E">
        <w:rPr>
          <w:rFonts w:ascii="Times New Roman" w:hAnsi="Times New Roman" w:cs="Times New Roman"/>
          <w:b/>
          <w:bCs/>
          <w:color w:val="auto"/>
          <w:sz w:val="24"/>
          <w:szCs w:val="24"/>
          <w:u w:val="single"/>
        </w:rPr>
        <w:t xml:space="preserve"> </w:t>
      </w:r>
      <w:r w:rsidRPr="00265C2E">
        <w:rPr>
          <w:rFonts w:ascii="Times New Roman" w:hAnsi="Times New Roman" w:cs="Times New Roman"/>
          <w:b/>
          <w:bCs/>
          <w:color w:val="auto"/>
          <w:sz w:val="24"/>
          <w:szCs w:val="24"/>
          <w:u w:val="single"/>
        </w:rPr>
        <w:t xml:space="preserve">Issue: </w:t>
      </w:r>
    </w:p>
    <w:p w14:paraId="19FEBCD3" w14:textId="37DAA8F4" w:rsidR="00CD1318" w:rsidRPr="00265C2E" w:rsidRDefault="00290A62" w:rsidP="00265C2E">
      <w:pPr>
        <w:spacing w:after="0" w:line="480" w:lineRule="auto"/>
        <w:rPr>
          <w:rFonts w:ascii="Times New Roman" w:eastAsia="Times New Roman" w:hAnsi="Times New Roman" w:cs="Times New Roman"/>
        </w:rPr>
      </w:pPr>
      <w:r w:rsidRPr="00265C2E">
        <w:rPr>
          <w:rFonts w:ascii="Times New Roman" w:eastAsia="Times New Roman" w:hAnsi="Times New Roman" w:cs="Times New Roman"/>
        </w:rPr>
        <w:t>Whether Officer Jackson had reasonable suspicion to justify prolonging the traffic stop to conduct the free-air canine sniff.</w:t>
      </w:r>
    </w:p>
    <w:p w14:paraId="33C790AD" w14:textId="5D1AA87E" w:rsidR="00290A62" w:rsidRPr="00265C2E" w:rsidRDefault="00290A62" w:rsidP="00265C2E">
      <w:pPr>
        <w:pStyle w:val="Heading3"/>
        <w:spacing w:before="0" w:after="0" w:line="480" w:lineRule="auto"/>
        <w:rPr>
          <w:rFonts w:ascii="Times New Roman" w:hAnsi="Times New Roman" w:cs="Times New Roman"/>
          <w:b/>
          <w:bCs/>
          <w:color w:val="auto"/>
          <w:sz w:val="24"/>
          <w:szCs w:val="24"/>
          <w:u w:val="single"/>
        </w:rPr>
      </w:pPr>
      <w:r w:rsidRPr="00265C2E">
        <w:rPr>
          <w:rFonts w:ascii="Times New Roman" w:hAnsi="Times New Roman" w:cs="Times New Roman"/>
          <w:b/>
          <w:bCs/>
          <w:color w:val="auto"/>
          <w:sz w:val="24"/>
          <w:szCs w:val="24"/>
          <w:u w:val="single"/>
        </w:rPr>
        <w:t>Rule</w:t>
      </w:r>
      <w:r w:rsidRPr="00265C2E">
        <w:rPr>
          <w:rFonts w:ascii="Times New Roman" w:hAnsi="Times New Roman" w:cs="Times New Roman"/>
          <w:b/>
          <w:bCs/>
          <w:color w:val="auto"/>
          <w:sz w:val="24"/>
          <w:szCs w:val="24"/>
          <w:u w:val="single"/>
        </w:rPr>
        <w:t xml:space="preserve"> of Law</w:t>
      </w:r>
      <w:r w:rsidRPr="00265C2E">
        <w:rPr>
          <w:rFonts w:ascii="Times New Roman" w:hAnsi="Times New Roman" w:cs="Times New Roman"/>
          <w:b/>
          <w:bCs/>
          <w:color w:val="auto"/>
          <w:sz w:val="24"/>
          <w:szCs w:val="24"/>
          <w:u w:val="single"/>
        </w:rPr>
        <w:t>:</w:t>
      </w:r>
    </w:p>
    <w:p w14:paraId="4A4A7A58" w14:textId="5C6E08F4" w:rsidR="00290A62" w:rsidRPr="00265C2E" w:rsidRDefault="00290A62" w:rsidP="00265C2E">
      <w:pPr>
        <w:pStyle w:val="NormalWeb"/>
        <w:spacing w:before="0" w:beforeAutospacing="0" w:after="0" w:afterAutospacing="0" w:line="480" w:lineRule="auto"/>
      </w:pPr>
      <w:r w:rsidRPr="00265C2E">
        <w:t xml:space="preserve">Reasonable suspicion requires </w:t>
      </w:r>
      <w:r w:rsidRPr="00265C2E">
        <w:rPr>
          <w:rStyle w:val="Strong"/>
          <w:rFonts w:eastAsiaTheme="majorEastAsia"/>
          <w:b w:val="0"/>
          <w:bCs w:val="0"/>
        </w:rPr>
        <w:t>specific, articulable facts</w:t>
      </w:r>
      <w:r w:rsidRPr="00265C2E">
        <w:t xml:space="preserve"> indicating criminal activity. </w:t>
      </w:r>
      <w:r w:rsidRPr="00265C2E">
        <w:rPr>
          <w:rStyle w:val="Emphasis"/>
          <w:rFonts w:eastAsiaTheme="majorEastAsia"/>
        </w:rPr>
        <w:t>Illinois v. Wardlow</w:t>
      </w:r>
      <w:r w:rsidRPr="00265C2E">
        <w:t>, 528 U.S. 119 (2000).</w:t>
      </w:r>
      <w:r w:rsidRPr="00265C2E">
        <w:br/>
        <w:t xml:space="preserve">An </w:t>
      </w:r>
      <w:r w:rsidRPr="00265C2E">
        <w:rPr>
          <w:rStyle w:val="Strong"/>
          <w:rFonts w:eastAsiaTheme="majorEastAsia"/>
          <w:b w:val="0"/>
          <w:bCs w:val="0"/>
        </w:rPr>
        <w:t>anonymous or uncorroborated tip</w:t>
      </w:r>
      <w:r w:rsidRPr="00265C2E">
        <w:t xml:space="preserve"> cannot</w:t>
      </w:r>
      <w:r w:rsidR="00F0591C" w:rsidRPr="00265C2E">
        <w:t>, by itself,</w:t>
      </w:r>
      <w:r w:rsidRPr="00265C2E">
        <w:t xml:space="preserve"> establish reasonable suspicion without independent </w:t>
      </w:r>
      <w:r w:rsidR="00EA28A1" w:rsidRPr="00265C2E">
        <w:t>verification—</w:t>
      </w:r>
      <w:r w:rsidR="00EA28A1" w:rsidRPr="00265C2E">
        <w:rPr>
          <w:i/>
          <w:iCs/>
        </w:rPr>
        <w:t>Florida</w:t>
      </w:r>
      <w:r w:rsidR="00EA28A1" w:rsidRPr="00265C2E">
        <w:rPr>
          <w:rStyle w:val="Emphasis"/>
          <w:rFonts w:eastAsiaTheme="majorEastAsia"/>
        </w:rPr>
        <w:t xml:space="preserve"> </w:t>
      </w:r>
      <w:r w:rsidRPr="00265C2E">
        <w:rPr>
          <w:rStyle w:val="Emphasis"/>
          <w:rFonts w:eastAsiaTheme="majorEastAsia"/>
        </w:rPr>
        <w:t>v. J.L.</w:t>
      </w:r>
      <w:r w:rsidRPr="00265C2E">
        <w:t>, 529 U.S. 266 (2000).</w:t>
      </w:r>
      <w:r w:rsidRPr="00265C2E">
        <w:br/>
        <w:t xml:space="preserve">The </w:t>
      </w:r>
      <w:r w:rsidRPr="00265C2E">
        <w:rPr>
          <w:rStyle w:val="Strong"/>
          <w:rFonts w:eastAsiaTheme="majorEastAsia"/>
          <w:b w:val="0"/>
          <w:bCs w:val="0"/>
        </w:rPr>
        <w:t>collective-knowledge doctrine</w:t>
      </w:r>
      <w:r w:rsidRPr="00265C2E">
        <w:t xml:space="preserve"> applies only when the originating officer </w:t>
      </w:r>
      <w:proofErr w:type="gramStart"/>
      <w:r w:rsidRPr="00265C2E">
        <w:t>actually possessed</w:t>
      </w:r>
      <w:proofErr w:type="gramEnd"/>
      <w:r w:rsidRPr="00265C2E">
        <w:t xml:space="preserve"> reasonable suspicion. </w:t>
      </w:r>
      <w:r w:rsidRPr="00265C2E">
        <w:rPr>
          <w:rStyle w:val="Emphasis"/>
          <w:rFonts w:eastAsiaTheme="majorEastAsia"/>
        </w:rPr>
        <w:t>U.S. v. Hensley</w:t>
      </w:r>
      <w:r w:rsidRPr="00265C2E">
        <w:t>, 469 U.S. 221 (1985).</w:t>
      </w:r>
    </w:p>
    <w:p w14:paraId="4BD4AD48" w14:textId="165DABE8" w:rsidR="00CD1318" w:rsidRPr="00265C2E" w:rsidRDefault="00290A62" w:rsidP="00265C2E">
      <w:pPr>
        <w:pStyle w:val="NormalWeb"/>
        <w:spacing w:before="0" w:beforeAutospacing="0" w:after="0" w:afterAutospacing="0" w:line="480" w:lineRule="auto"/>
        <w:rPr>
          <w:b/>
          <w:bCs/>
        </w:rPr>
      </w:pPr>
      <w:r w:rsidRPr="00265C2E">
        <w:rPr>
          <w:rStyle w:val="Strong"/>
          <w:rFonts w:eastAsiaTheme="majorEastAsia"/>
          <w:b w:val="0"/>
          <w:bCs w:val="0"/>
        </w:rPr>
        <w:t>Statutory Rule:</w:t>
      </w:r>
      <w:r w:rsidRPr="00265C2E">
        <w:br/>
        <w:t xml:space="preserve">Indiana Code §§ 9-21-8-25 and 9-21-5-2 authorize traffic stops for failure to signal and speeding, </w:t>
      </w:r>
      <w:r w:rsidRPr="00265C2E">
        <w:lastRenderedPageBreak/>
        <w:t xml:space="preserve">but these statutes </w:t>
      </w:r>
      <w:r w:rsidRPr="00265C2E">
        <w:rPr>
          <w:rStyle w:val="Strong"/>
          <w:rFonts w:eastAsiaTheme="majorEastAsia"/>
          <w:b w:val="0"/>
          <w:bCs w:val="0"/>
        </w:rPr>
        <w:t>do not justify unrelated drug investigations</w:t>
      </w:r>
      <w:r w:rsidRPr="00265C2E">
        <w:rPr>
          <w:b/>
          <w:bCs/>
        </w:rPr>
        <w:t>.</w:t>
      </w:r>
      <w:r w:rsidRPr="00265C2E">
        <w:br/>
        <w:t xml:space="preserve">Under Article 1, Section 11 of the Indiana Constitution, searches and seizures must be </w:t>
      </w:r>
      <w:r w:rsidRPr="00265C2E">
        <w:rPr>
          <w:rStyle w:val="Strong"/>
          <w:rFonts w:eastAsiaTheme="majorEastAsia"/>
          <w:b w:val="0"/>
          <w:bCs w:val="0"/>
        </w:rPr>
        <w:t>reasonable under the totality of the circumstances</w:t>
      </w:r>
      <w:r w:rsidRPr="00265C2E">
        <w:rPr>
          <w:b/>
          <w:bCs/>
        </w:rPr>
        <w:t>.</w:t>
      </w:r>
    </w:p>
    <w:p w14:paraId="08F76654" w14:textId="77777777" w:rsidR="00F0591C" w:rsidRPr="00265C2E" w:rsidRDefault="00290A62" w:rsidP="00265C2E">
      <w:pPr>
        <w:pStyle w:val="NormalWeb"/>
        <w:spacing w:before="0" w:beforeAutospacing="0" w:after="0" w:afterAutospacing="0" w:line="480" w:lineRule="auto"/>
        <w:rPr>
          <w:b/>
          <w:bCs/>
          <w:u w:val="single"/>
        </w:rPr>
      </w:pPr>
      <w:r w:rsidRPr="00265C2E">
        <w:rPr>
          <w:b/>
          <w:bCs/>
          <w:u w:val="single"/>
        </w:rPr>
        <w:t>Analysis and Rationale:</w:t>
      </w:r>
    </w:p>
    <w:p w14:paraId="578CA6EF" w14:textId="77777777" w:rsidR="00F0591C" w:rsidRPr="00265C2E" w:rsidRDefault="00290A62" w:rsidP="00265C2E">
      <w:pPr>
        <w:pStyle w:val="NormalWeb"/>
        <w:spacing w:before="0" w:beforeAutospacing="0" w:after="0" w:afterAutospacing="0" w:line="480" w:lineRule="auto"/>
        <w:rPr>
          <w:rStyle w:val="Strong"/>
          <w:rFonts w:eastAsiaTheme="majorEastAsia"/>
        </w:rPr>
      </w:pPr>
      <w:r w:rsidRPr="00265C2E">
        <w:rPr>
          <w:rStyle w:val="Strong"/>
          <w:rFonts w:eastAsiaTheme="majorEastAsia"/>
        </w:rPr>
        <w:t>A. The uncorroborated tip provided no lawful basis for reasonable suspicion.</w:t>
      </w:r>
    </w:p>
    <w:p w14:paraId="64CD0514" w14:textId="420B6720" w:rsidR="00290A62" w:rsidRPr="00265C2E" w:rsidRDefault="00290A62" w:rsidP="00265C2E">
      <w:pPr>
        <w:pStyle w:val="NormalWeb"/>
        <w:spacing w:before="0" w:beforeAutospacing="0" w:after="0" w:afterAutospacing="0" w:line="480" w:lineRule="auto"/>
      </w:pPr>
      <w:r w:rsidRPr="00265C2E">
        <w:t xml:space="preserve">Jackson relied on a statement from a Tell City officer that Gray was </w:t>
      </w:r>
      <w:r w:rsidR="007E1CB4" w:rsidRPr="00265C2E">
        <w:t>“</w:t>
      </w:r>
      <w:r w:rsidRPr="00265C2E">
        <w:t>involved in narcotics,</w:t>
      </w:r>
      <w:r w:rsidR="007E1CB4" w:rsidRPr="00265C2E">
        <w:t>”</w:t>
      </w:r>
      <w:r w:rsidRPr="00265C2E">
        <w:t xml:space="preserve"> but he had no information about that officer</w:t>
      </w:r>
      <w:r w:rsidR="007E1CB4" w:rsidRPr="00265C2E">
        <w:t>’</w:t>
      </w:r>
      <w:r w:rsidRPr="00265C2E">
        <w:t xml:space="preserve">s source, reliability, or factual basis. Because the State produced no evidence from the originating officer, the statement must be treated as an </w:t>
      </w:r>
      <w:r w:rsidRPr="00265C2E">
        <w:rPr>
          <w:rStyle w:val="Strong"/>
          <w:rFonts w:eastAsiaTheme="majorEastAsia"/>
          <w:b w:val="0"/>
          <w:bCs w:val="0"/>
        </w:rPr>
        <w:t>anonymous tip</w:t>
      </w:r>
      <w:r w:rsidRPr="00265C2E">
        <w:t xml:space="preserve"> under </w:t>
      </w:r>
      <w:r w:rsidRPr="00265C2E">
        <w:rPr>
          <w:rStyle w:val="Emphasis"/>
          <w:rFonts w:eastAsiaTheme="majorEastAsia"/>
        </w:rPr>
        <w:t>J.L.</w:t>
      </w:r>
      <w:r w:rsidRPr="00265C2E">
        <w:t xml:space="preserve"> Anonymous tips are inherently unreliable unless corroborated through police observation, predictive details, or independent investigation—none of which existed here. Thus, the tip failed to establish reasonable suspicion under both federal and Indiana constitutional standards.</w:t>
      </w:r>
    </w:p>
    <w:p w14:paraId="07CA6153" w14:textId="2C91A796" w:rsidR="00290A62" w:rsidRPr="00265C2E" w:rsidRDefault="00290A62" w:rsidP="00265C2E">
      <w:pPr>
        <w:pStyle w:val="Heading3"/>
        <w:spacing w:before="0" w:after="0" w:line="480" w:lineRule="auto"/>
        <w:rPr>
          <w:rFonts w:ascii="Times New Roman" w:hAnsi="Times New Roman" w:cs="Times New Roman"/>
          <w:color w:val="auto"/>
          <w:sz w:val="24"/>
          <w:szCs w:val="24"/>
        </w:rPr>
      </w:pPr>
      <w:r w:rsidRPr="00265C2E">
        <w:rPr>
          <w:rStyle w:val="Strong"/>
          <w:rFonts w:ascii="Times New Roman" w:hAnsi="Times New Roman" w:cs="Times New Roman"/>
          <w:color w:val="auto"/>
          <w:sz w:val="24"/>
          <w:szCs w:val="24"/>
        </w:rPr>
        <w:t>B. Gray</w:t>
      </w:r>
      <w:r w:rsidR="007E1CB4" w:rsidRPr="00265C2E">
        <w:rPr>
          <w:rStyle w:val="Strong"/>
          <w:rFonts w:ascii="Times New Roman" w:hAnsi="Times New Roman" w:cs="Times New Roman"/>
          <w:color w:val="auto"/>
          <w:sz w:val="24"/>
          <w:szCs w:val="24"/>
        </w:rPr>
        <w:t>’</w:t>
      </w:r>
      <w:r w:rsidRPr="00265C2E">
        <w:rPr>
          <w:rStyle w:val="Strong"/>
          <w:rFonts w:ascii="Times New Roman" w:hAnsi="Times New Roman" w:cs="Times New Roman"/>
          <w:color w:val="auto"/>
          <w:sz w:val="24"/>
          <w:szCs w:val="24"/>
        </w:rPr>
        <w:t>s conduct during the stop provided no articulable suspicion.</w:t>
      </w:r>
    </w:p>
    <w:p w14:paraId="5AA73761" w14:textId="77777777" w:rsidR="00F0591C" w:rsidRPr="00265C2E" w:rsidRDefault="00290A62" w:rsidP="00265C2E">
      <w:pPr>
        <w:pStyle w:val="NormalWeb"/>
        <w:spacing w:before="0" w:beforeAutospacing="0" w:after="0" w:afterAutospacing="0" w:line="480" w:lineRule="auto"/>
        <w:rPr>
          <w:rStyle w:val="Strong"/>
          <w:rFonts w:eastAsiaTheme="majorEastAsia"/>
        </w:rPr>
      </w:pPr>
      <w:r w:rsidRPr="00265C2E">
        <w:t xml:space="preserve">Gray did not display nervousness, impairment, furtive movements, odors, or any indicators of drug activity. Reasonable suspicion cannot be based on a hunch; it requires </w:t>
      </w:r>
      <w:r w:rsidRPr="00265C2E">
        <w:rPr>
          <w:rStyle w:val="Strong"/>
          <w:rFonts w:eastAsiaTheme="majorEastAsia"/>
          <w:b w:val="0"/>
          <w:bCs w:val="0"/>
        </w:rPr>
        <w:t>specific facts</w:t>
      </w:r>
      <w:r w:rsidRPr="00265C2E">
        <w:t xml:space="preserve"> suggesting criminal conduct. </w:t>
      </w:r>
      <w:r w:rsidRPr="00265C2E">
        <w:rPr>
          <w:rStyle w:val="Emphasis"/>
          <w:rFonts w:eastAsiaTheme="majorEastAsia"/>
        </w:rPr>
        <w:t>Wardlow</w:t>
      </w:r>
      <w:r w:rsidRPr="00265C2E">
        <w:t>.</w:t>
      </w:r>
      <w:r w:rsidRPr="00265C2E">
        <w:br/>
        <w:t xml:space="preserve">Under Article 1, Section 11, Indiana courts assess the totality of circumstances. Here, aside from the unreliable tip, </w:t>
      </w:r>
      <w:r w:rsidRPr="00265C2E">
        <w:rPr>
          <w:rStyle w:val="Strong"/>
          <w:rFonts w:eastAsiaTheme="majorEastAsia"/>
          <w:b w:val="0"/>
          <w:bCs w:val="0"/>
        </w:rPr>
        <w:t>no circumstances supported expanding the stop</w:t>
      </w:r>
      <w:r w:rsidRPr="00265C2E">
        <w:t xml:space="preserve"> into a narcotics investigation.</w:t>
      </w:r>
      <w:r w:rsidR="00F0591C" w:rsidRPr="00265C2E">
        <w:t xml:space="preserve"> </w:t>
      </w:r>
      <w:r w:rsidRPr="00265C2E">
        <w:rPr>
          <w:rStyle w:val="Strong"/>
          <w:rFonts w:eastAsiaTheme="majorEastAsia"/>
        </w:rPr>
        <w:t>C. The collective-knowledge doctrine cannot supply reasonable suspicion.</w:t>
      </w:r>
    </w:p>
    <w:p w14:paraId="7318894D" w14:textId="77777777" w:rsidR="00F0591C" w:rsidRPr="00265C2E" w:rsidRDefault="00290A62" w:rsidP="00265C2E">
      <w:pPr>
        <w:pStyle w:val="NormalWeb"/>
        <w:spacing w:before="0" w:beforeAutospacing="0" w:after="0" w:afterAutospacing="0" w:line="480" w:lineRule="auto"/>
      </w:pPr>
      <w:r w:rsidRPr="00265C2E">
        <w:t xml:space="preserve">The State may argue that suspicion should be imputed under the collective-knowledge doctrine, but </w:t>
      </w:r>
      <w:r w:rsidRPr="00265C2E">
        <w:rPr>
          <w:rStyle w:val="Emphasis"/>
          <w:rFonts w:eastAsiaTheme="majorEastAsia"/>
        </w:rPr>
        <w:t>Hensley</w:t>
      </w:r>
      <w:r w:rsidRPr="00265C2E">
        <w:t xml:space="preserve"> allows this only when the originating officer </w:t>
      </w:r>
      <w:proofErr w:type="gramStart"/>
      <w:r w:rsidRPr="00265C2E">
        <w:t>actually possessed</w:t>
      </w:r>
      <w:proofErr w:type="gramEnd"/>
      <w:r w:rsidRPr="00265C2E">
        <w:t xml:space="preserve"> sufficient facts for reasonable suspicion. The State presented no testimony, documents, or evidence </w:t>
      </w:r>
      <w:r w:rsidR="00F0591C" w:rsidRPr="00265C2E">
        <w:t>to show that</w:t>
      </w:r>
      <w:r w:rsidRPr="00265C2E">
        <w:t xml:space="preserve"> the Tell City officer had any factual basis whatsoever. With nothing to impute, the doctrine fails. </w:t>
      </w:r>
      <w:r w:rsidRPr="00265C2E">
        <w:lastRenderedPageBreak/>
        <w:t>Indiana courts consistently reject attempts to convert vague or unsupported statements into reasonable suspicion through collective knowledge.</w:t>
      </w:r>
    </w:p>
    <w:p w14:paraId="7738C87A" w14:textId="77777777" w:rsidR="00F0591C" w:rsidRPr="00265C2E" w:rsidRDefault="00290A62" w:rsidP="00265C2E">
      <w:pPr>
        <w:pStyle w:val="NormalWeb"/>
        <w:spacing w:before="0" w:beforeAutospacing="0" w:after="0" w:afterAutospacing="0" w:line="480" w:lineRule="auto"/>
        <w:rPr>
          <w:rStyle w:val="Strong"/>
          <w:rFonts w:eastAsiaTheme="majorEastAsia"/>
        </w:rPr>
      </w:pPr>
      <w:r w:rsidRPr="00265C2E">
        <w:rPr>
          <w:rStyle w:val="Strong"/>
          <w:rFonts w:eastAsiaTheme="majorEastAsia"/>
        </w:rPr>
        <w:t>D. Indiana statutory violations justify the stop but not the narcotics investigation.</w:t>
      </w:r>
    </w:p>
    <w:p w14:paraId="0DFDC4D5" w14:textId="4584157A" w:rsidR="00290A62" w:rsidRPr="00265C2E" w:rsidRDefault="00290A62" w:rsidP="00265C2E">
      <w:pPr>
        <w:pStyle w:val="NormalWeb"/>
        <w:spacing w:before="0" w:beforeAutospacing="0" w:after="0" w:afterAutospacing="0" w:line="480" w:lineRule="auto"/>
      </w:pPr>
      <w:r w:rsidRPr="00265C2E">
        <w:t xml:space="preserve">The initial stop was lawful under Indiana Code § 9-21-8-25 and § 9-21-5-2. However, these statutes authorize </w:t>
      </w:r>
      <w:r w:rsidRPr="00265C2E">
        <w:rPr>
          <w:rStyle w:val="Strong"/>
          <w:rFonts w:eastAsiaTheme="majorEastAsia"/>
          <w:b w:val="0"/>
          <w:bCs w:val="0"/>
        </w:rPr>
        <w:t>traffic enforcement only</w:t>
      </w:r>
      <w:r w:rsidRPr="00265C2E">
        <w:t xml:space="preserve"> and do not supply any basis for a drug investigation absent new suspicion.</w:t>
      </w:r>
      <w:r w:rsidRPr="00265C2E">
        <w:br/>
        <w:t>Indiana Code § 34-28-5-3 requires officers to verify the license, check registration, and issue a citation or warning. Jackson did none of these tasks and instead immediately pursued a drug investigation. This departure from statutory duties exceeded the permissible scope of the stop under Indiana law.</w:t>
      </w:r>
    </w:p>
    <w:p w14:paraId="75B1416D" w14:textId="701FC60D" w:rsidR="00290A62" w:rsidRPr="00265C2E" w:rsidRDefault="00290A62" w:rsidP="00265C2E">
      <w:pPr>
        <w:pStyle w:val="Heading3"/>
        <w:spacing w:before="0" w:after="0" w:line="480" w:lineRule="auto"/>
        <w:rPr>
          <w:rFonts w:ascii="Times New Roman" w:hAnsi="Times New Roman" w:cs="Times New Roman"/>
          <w:color w:val="auto"/>
          <w:sz w:val="24"/>
          <w:szCs w:val="24"/>
        </w:rPr>
      </w:pPr>
      <w:r w:rsidRPr="00265C2E">
        <w:rPr>
          <w:rStyle w:val="Strong"/>
          <w:rFonts w:ascii="Times New Roman" w:hAnsi="Times New Roman" w:cs="Times New Roman"/>
          <w:color w:val="auto"/>
          <w:sz w:val="24"/>
          <w:szCs w:val="24"/>
        </w:rPr>
        <w:t>E. The Indiana Constitution provides equal or greater protection than the Fourth Amendment.</w:t>
      </w:r>
    </w:p>
    <w:p w14:paraId="15AA5492" w14:textId="542B1BC4" w:rsidR="00CD1318" w:rsidRPr="00265C2E" w:rsidRDefault="00290A62" w:rsidP="00265C2E">
      <w:pPr>
        <w:pStyle w:val="NormalWeb"/>
        <w:spacing w:before="0" w:beforeAutospacing="0" w:after="0" w:afterAutospacing="0" w:line="480" w:lineRule="auto"/>
      </w:pPr>
      <w:r w:rsidRPr="00265C2E">
        <w:t>Article 1, Section 11</w:t>
      </w:r>
      <w:r w:rsidR="00F0591C" w:rsidRPr="00265C2E">
        <w:t>,</w:t>
      </w:r>
      <w:r w:rsidRPr="00265C2E">
        <w:t xml:space="preserve"> evaluates the </w:t>
      </w:r>
      <w:r w:rsidRPr="00265C2E">
        <w:rPr>
          <w:rStyle w:val="Strong"/>
          <w:rFonts w:eastAsiaTheme="majorEastAsia"/>
        </w:rPr>
        <w:t>r</w:t>
      </w:r>
      <w:r w:rsidRPr="00265C2E">
        <w:rPr>
          <w:rStyle w:val="Strong"/>
          <w:rFonts w:eastAsiaTheme="majorEastAsia"/>
          <w:b w:val="0"/>
          <w:bCs w:val="0"/>
        </w:rPr>
        <w:t>easonableness</w:t>
      </w:r>
      <w:r w:rsidRPr="00265C2E">
        <w:t xml:space="preserve"> of police conduct under all circumstances. Jackson extended the stop based solely on unverified information, disregarded mandatory traffic procedures, and lacked articulable suspicion. Indiana courts consistently suppress evidence in such circumstances. Jackson</w:t>
      </w:r>
      <w:r w:rsidR="007E1CB4" w:rsidRPr="00265C2E">
        <w:t>’</w:t>
      </w:r>
      <w:r w:rsidRPr="00265C2E">
        <w:t>s conduct fails under both federal and state constitutional analyses.</w:t>
      </w:r>
    </w:p>
    <w:p w14:paraId="0C7A111A" w14:textId="77777777" w:rsidR="00F064E5" w:rsidRPr="00265C2E" w:rsidRDefault="00290A62" w:rsidP="00265C2E">
      <w:pPr>
        <w:pStyle w:val="NormalWeb"/>
        <w:spacing w:before="0" w:beforeAutospacing="0" w:after="0" w:afterAutospacing="0" w:line="480" w:lineRule="auto"/>
        <w:rPr>
          <w:b/>
          <w:bCs/>
          <w:u w:val="single"/>
        </w:rPr>
      </w:pPr>
      <w:r w:rsidRPr="00265C2E">
        <w:rPr>
          <w:b/>
          <w:bCs/>
          <w:u w:val="single"/>
        </w:rPr>
        <w:t xml:space="preserve">Conclusion: </w:t>
      </w:r>
    </w:p>
    <w:p w14:paraId="0893442E" w14:textId="47727187" w:rsidR="00CD1318" w:rsidRPr="00265C2E" w:rsidRDefault="00A33335" w:rsidP="00265C2E">
      <w:pPr>
        <w:pStyle w:val="NormalWeb"/>
        <w:spacing w:before="0" w:beforeAutospacing="0" w:after="0" w:afterAutospacing="0" w:line="480" w:lineRule="auto"/>
      </w:pPr>
      <w:r w:rsidRPr="00265C2E">
        <w:t>The outcome of</w:t>
      </w:r>
      <w:r w:rsidR="00290A62" w:rsidRPr="00265C2E">
        <w:t xml:space="preserve"> Officer Jackson</w:t>
      </w:r>
      <w:r w:rsidR="007E1CB4" w:rsidRPr="00265C2E">
        <w:t>’s</w:t>
      </w:r>
      <w:r w:rsidR="00290A62" w:rsidRPr="00265C2E">
        <w:t xml:space="preserve"> </w:t>
      </w:r>
      <w:r w:rsidR="001B5417" w:rsidRPr="00265C2E">
        <w:t>reli</w:t>
      </w:r>
      <w:r w:rsidR="006666CE" w:rsidRPr="00265C2E">
        <w:t>ance</w:t>
      </w:r>
      <w:r w:rsidR="00FA0791" w:rsidRPr="00265C2E">
        <w:t xml:space="preserve"> sole</w:t>
      </w:r>
      <w:r w:rsidR="00290A62" w:rsidRPr="00265C2E">
        <w:t xml:space="preserve">ly on an </w:t>
      </w:r>
      <w:r w:rsidR="00FA0791" w:rsidRPr="00265C2E">
        <w:t>unverified</w:t>
      </w:r>
      <w:r w:rsidR="00290A62" w:rsidRPr="00265C2E">
        <w:t xml:space="preserve"> tip, observ</w:t>
      </w:r>
      <w:r w:rsidR="006666CE" w:rsidRPr="00265C2E">
        <w:t>ing</w:t>
      </w:r>
      <w:r w:rsidR="00290A62" w:rsidRPr="00265C2E">
        <w:t xml:space="preserve"> no suspicious behavior, and ha</w:t>
      </w:r>
      <w:r w:rsidR="006666CE" w:rsidRPr="00265C2E">
        <w:t>ving</w:t>
      </w:r>
      <w:r w:rsidR="00290A62" w:rsidRPr="00265C2E">
        <w:t xml:space="preserve"> no </w:t>
      </w:r>
      <w:r w:rsidR="00FA0791" w:rsidRPr="00265C2E">
        <w:t>facts or</w:t>
      </w:r>
      <w:r w:rsidR="00290A62" w:rsidRPr="00265C2E">
        <w:t xml:space="preserve"> </w:t>
      </w:r>
      <w:r w:rsidR="00FA0791" w:rsidRPr="00265C2E">
        <w:t>evidence of</w:t>
      </w:r>
      <w:r w:rsidR="00290A62" w:rsidRPr="00265C2E">
        <w:t xml:space="preserve"> criminal activity </w:t>
      </w:r>
      <w:r w:rsidR="00023E81" w:rsidRPr="00265C2E">
        <w:t xml:space="preserve">was that </w:t>
      </w:r>
      <w:r w:rsidR="00290A62" w:rsidRPr="00265C2E">
        <w:t xml:space="preserve">he lacked reasonable suspicion to </w:t>
      </w:r>
      <w:r w:rsidR="00FA0791" w:rsidRPr="00265C2E">
        <w:t>delay</w:t>
      </w:r>
      <w:r w:rsidR="00290A62" w:rsidRPr="00265C2E">
        <w:t xml:space="preserve"> the traffic stop. </w:t>
      </w:r>
      <w:r w:rsidR="00FA0791" w:rsidRPr="00265C2E">
        <w:t>Therefore</w:t>
      </w:r>
      <w:r w:rsidR="00290A62" w:rsidRPr="00265C2E">
        <w:t>, the extended detention and the canine sniff violated the Fourth Amendment and Article 1, Section 11 of the Indiana Constitution.</w:t>
      </w:r>
    </w:p>
    <w:p w14:paraId="57A28714" w14:textId="18A862A3" w:rsidR="00290A62" w:rsidRPr="00265C2E" w:rsidRDefault="00CD1318" w:rsidP="00265C2E">
      <w:pPr>
        <w:pStyle w:val="Heading3"/>
        <w:spacing w:before="0" w:after="0" w:line="480" w:lineRule="auto"/>
        <w:rPr>
          <w:rFonts w:ascii="Times New Roman" w:hAnsi="Times New Roman" w:cs="Times New Roman"/>
          <w:color w:val="auto"/>
          <w:sz w:val="24"/>
          <w:szCs w:val="24"/>
          <w:u w:val="single"/>
        </w:rPr>
      </w:pPr>
      <w:r w:rsidRPr="00265C2E">
        <w:rPr>
          <w:rStyle w:val="Strong"/>
          <w:rFonts w:ascii="Times New Roman" w:hAnsi="Times New Roman" w:cs="Times New Roman"/>
          <w:color w:val="auto"/>
          <w:sz w:val="24"/>
          <w:szCs w:val="24"/>
          <w:u w:val="single"/>
        </w:rPr>
        <w:lastRenderedPageBreak/>
        <w:t>Closing</w:t>
      </w:r>
      <w:r w:rsidR="00290A62" w:rsidRPr="00265C2E">
        <w:rPr>
          <w:rStyle w:val="Strong"/>
          <w:rFonts w:ascii="Times New Roman" w:hAnsi="Times New Roman" w:cs="Times New Roman"/>
          <w:color w:val="auto"/>
          <w:sz w:val="24"/>
          <w:szCs w:val="24"/>
          <w:u w:val="single"/>
        </w:rPr>
        <w:t xml:space="preserve"> Conclusion</w:t>
      </w:r>
      <w:r w:rsidR="00290A62" w:rsidRPr="00265C2E">
        <w:rPr>
          <w:rStyle w:val="Strong"/>
          <w:rFonts w:ascii="Times New Roman" w:hAnsi="Times New Roman" w:cs="Times New Roman"/>
          <w:color w:val="auto"/>
          <w:sz w:val="24"/>
          <w:szCs w:val="24"/>
          <w:u w:val="single"/>
        </w:rPr>
        <w:t>:</w:t>
      </w:r>
    </w:p>
    <w:p w14:paraId="1189A0AD" w14:textId="7CB6BB0B" w:rsidR="00290A62" w:rsidRPr="00265C2E" w:rsidRDefault="00B9093B" w:rsidP="00265C2E">
      <w:pPr>
        <w:pStyle w:val="NormalWeb"/>
        <w:spacing w:before="0" w:beforeAutospacing="0" w:after="0" w:afterAutospacing="0" w:line="480" w:lineRule="auto"/>
      </w:pPr>
      <w:r w:rsidRPr="00265C2E">
        <w:t>U</w:t>
      </w:r>
      <w:r w:rsidR="00A9654B" w:rsidRPr="00265C2E">
        <w:t>ltimately</w:t>
      </w:r>
      <w:r w:rsidR="009D01F6" w:rsidRPr="00265C2E">
        <w:t xml:space="preserve">, </w:t>
      </w:r>
      <w:r w:rsidR="00290A62" w:rsidRPr="00265C2E">
        <w:t>State v. Gray reinforces Indiana</w:t>
      </w:r>
      <w:r w:rsidR="007E1CB4" w:rsidRPr="00265C2E">
        <w:t>’</w:t>
      </w:r>
      <w:r w:rsidR="00290A62" w:rsidRPr="00265C2E">
        <w:t xml:space="preserve">s well-established jurisprudence—reflected in cases such as </w:t>
      </w:r>
      <w:r w:rsidR="00290A62" w:rsidRPr="00265C2E">
        <w:rPr>
          <w:rStyle w:val="Emphasis"/>
          <w:rFonts w:eastAsiaTheme="majorEastAsia"/>
        </w:rPr>
        <w:t>Bush v. State</w:t>
      </w:r>
      <w:r w:rsidR="00290A62" w:rsidRPr="00265C2E">
        <w:t xml:space="preserve">, </w:t>
      </w:r>
      <w:r w:rsidR="00290A62" w:rsidRPr="00265C2E">
        <w:rPr>
          <w:rStyle w:val="Emphasis"/>
          <w:rFonts w:eastAsiaTheme="majorEastAsia"/>
        </w:rPr>
        <w:t>Wilson v. State</w:t>
      </w:r>
      <w:r w:rsidR="00290A62" w:rsidRPr="00265C2E">
        <w:t xml:space="preserve">, and </w:t>
      </w:r>
      <w:r w:rsidR="00290A62" w:rsidRPr="00265C2E">
        <w:rPr>
          <w:rStyle w:val="Emphasis"/>
          <w:rFonts w:eastAsiaTheme="majorEastAsia"/>
        </w:rPr>
        <w:t>Wells v. State</w:t>
      </w:r>
      <w:r w:rsidR="00290A62" w:rsidRPr="00265C2E">
        <w:t xml:space="preserve">—holding that officers may not prolong a traffic stop to conduct a canine sniff without reasonable suspicion. The decision confirms that an officer must complete </w:t>
      </w:r>
      <w:r w:rsidR="00F0591C" w:rsidRPr="00265C2E">
        <w:t>the required statutory traffic-enforcement duties and may not suspend them</w:t>
      </w:r>
      <w:r w:rsidR="00290A62" w:rsidRPr="00265C2E">
        <w:t xml:space="preserve"> </w:t>
      </w:r>
      <w:proofErr w:type="gramStart"/>
      <w:r w:rsidR="00290A62" w:rsidRPr="00265C2E">
        <w:t>to pursue</w:t>
      </w:r>
      <w:proofErr w:type="gramEnd"/>
      <w:r w:rsidR="00290A62" w:rsidRPr="00265C2E">
        <w:t xml:space="preserve"> an unrelated drug investigation unless supported by specific, articulable facts.</w:t>
      </w:r>
    </w:p>
    <w:p w14:paraId="67E5B96E" w14:textId="77777777" w:rsidR="00290A62" w:rsidRPr="00265C2E" w:rsidRDefault="00290A62" w:rsidP="00265C2E">
      <w:pPr>
        <w:pStyle w:val="NormalWeb"/>
        <w:spacing w:before="0" w:beforeAutospacing="0" w:after="0" w:afterAutospacing="0" w:line="480" w:lineRule="auto"/>
      </w:pPr>
      <w:r w:rsidRPr="00265C2E">
        <w:t>The Court of Appeals correctly affirmed suppression of the evidence because:</w:t>
      </w:r>
    </w:p>
    <w:p w14:paraId="73078DB8" w14:textId="029A91A7" w:rsidR="00290A62" w:rsidRPr="00265C2E" w:rsidRDefault="00290A62" w:rsidP="00265C2E">
      <w:pPr>
        <w:pStyle w:val="NormalWeb"/>
        <w:numPr>
          <w:ilvl w:val="0"/>
          <w:numId w:val="30"/>
        </w:numPr>
        <w:spacing w:before="0" w:beforeAutospacing="0" w:after="0" w:afterAutospacing="0" w:line="480" w:lineRule="auto"/>
        <w:ind w:left="0" w:firstLine="0"/>
      </w:pPr>
      <w:r w:rsidRPr="00265C2E">
        <w:rPr>
          <w:rStyle w:val="Strong"/>
          <w:rFonts w:eastAsiaTheme="majorEastAsia"/>
        </w:rPr>
        <w:t xml:space="preserve">The canine sniff unlawfully </w:t>
      </w:r>
      <w:r w:rsidR="00FA0791" w:rsidRPr="00265C2E">
        <w:rPr>
          <w:rStyle w:val="Strong"/>
          <w:rFonts w:eastAsiaTheme="majorEastAsia"/>
        </w:rPr>
        <w:t>delays</w:t>
      </w:r>
      <w:r w:rsidRPr="00265C2E">
        <w:rPr>
          <w:rStyle w:val="Strong"/>
          <w:rFonts w:eastAsiaTheme="majorEastAsia"/>
        </w:rPr>
        <w:t xml:space="preserve"> the stop</w:t>
      </w:r>
      <w:r w:rsidRPr="00265C2E">
        <w:t>, creating a separate Fourth Amendment seizure; and</w:t>
      </w:r>
    </w:p>
    <w:p w14:paraId="03D4C71B" w14:textId="3874DBD7" w:rsidR="00290A62" w:rsidRPr="00265C2E" w:rsidRDefault="00290A62" w:rsidP="00265C2E">
      <w:pPr>
        <w:pStyle w:val="NormalWeb"/>
        <w:numPr>
          <w:ilvl w:val="0"/>
          <w:numId w:val="30"/>
        </w:numPr>
        <w:spacing w:before="0" w:beforeAutospacing="0" w:after="0" w:afterAutospacing="0" w:line="480" w:lineRule="auto"/>
        <w:ind w:left="0" w:firstLine="0"/>
      </w:pPr>
      <w:r w:rsidRPr="00265C2E">
        <w:rPr>
          <w:rStyle w:val="Strong"/>
          <w:rFonts w:eastAsiaTheme="majorEastAsia"/>
        </w:rPr>
        <w:t xml:space="preserve">Officer Jackson lacked </w:t>
      </w:r>
      <w:r w:rsidR="00FA0791" w:rsidRPr="00265C2E">
        <w:rPr>
          <w:rStyle w:val="Strong"/>
          <w:rFonts w:eastAsiaTheme="majorEastAsia"/>
        </w:rPr>
        <w:t>sufficient</w:t>
      </w:r>
      <w:r w:rsidRPr="00265C2E">
        <w:rPr>
          <w:rStyle w:val="Strong"/>
          <w:rFonts w:eastAsiaTheme="majorEastAsia"/>
        </w:rPr>
        <w:t xml:space="preserve"> suspicion</w:t>
      </w:r>
      <w:r w:rsidRPr="00265C2E">
        <w:t xml:space="preserve"> to justify extending the detention for a narcotics </w:t>
      </w:r>
      <w:r w:rsidR="00FA0791" w:rsidRPr="00265C2E">
        <w:t>search</w:t>
      </w:r>
      <w:r w:rsidRPr="00265C2E">
        <w:t>.</w:t>
      </w:r>
    </w:p>
    <w:p w14:paraId="38A9C8D8" w14:textId="3AB1FDE5" w:rsidR="009B1F81" w:rsidRPr="00265C2E" w:rsidRDefault="00290A62" w:rsidP="00265C2E">
      <w:pPr>
        <w:pStyle w:val="NormalWeb"/>
        <w:spacing w:before="0" w:beforeAutospacing="0" w:after="0" w:afterAutospacing="0" w:line="480" w:lineRule="auto"/>
      </w:pPr>
      <w:r w:rsidRPr="00265C2E">
        <w:t>This ruling strengthens Indiana</w:t>
      </w:r>
      <w:r w:rsidR="007E1CB4" w:rsidRPr="00265C2E">
        <w:t>’</w:t>
      </w:r>
      <w:r w:rsidRPr="00265C2E">
        <w:t>s protections against unreasonable searches and seizures and clarifies the constitutional limits on police conduct during routine traffic stops. It reaffirms that officers cannot bypass statutory obligations or expand a traffic stop into a drug investigation based solely on unsupported or uncorroborated information. Constitutional safeguards require reliable, articulable facts—not investigative detours based on speculation.</w:t>
      </w:r>
    </w:p>
    <w:p w14:paraId="1C50B584" w14:textId="77777777" w:rsidR="00265C2E" w:rsidRPr="00265C2E" w:rsidRDefault="00265C2E">
      <w:pPr>
        <w:pStyle w:val="NormalWeb"/>
        <w:spacing w:line="480" w:lineRule="auto"/>
      </w:pPr>
    </w:p>
    <w:sectPr w:rsidR="00265C2E" w:rsidRPr="00265C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F2503"/>
    <w:multiLevelType w:val="hybridMultilevel"/>
    <w:tmpl w:val="350EEA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2523F2F"/>
    <w:multiLevelType w:val="multilevel"/>
    <w:tmpl w:val="69BAA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AD6F4C"/>
    <w:multiLevelType w:val="hybridMultilevel"/>
    <w:tmpl w:val="95B816E2"/>
    <w:lvl w:ilvl="0" w:tplc="2D1C0ABA">
      <w:start w:val="1"/>
      <w:numFmt w:val="decimal"/>
      <w:lvlText w:val="%1."/>
      <w:lvlJc w:val="left"/>
      <w:pPr>
        <w:ind w:left="360" w:hanging="360"/>
      </w:pPr>
      <w:rPr>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2113D6D"/>
    <w:multiLevelType w:val="multilevel"/>
    <w:tmpl w:val="9EA6D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7206367"/>
    <w:multiLevelType w:val="multilevel"/>
    <w:tmpl w:val="AA7A7ED0"/>
    <w:lvl w:ilvl="0">
      <w:start w:val="1"/>
      <w:numFmt w:val="decimal"/>
      <w:lvlText w:val="%1."/>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17C17BF7"/>
    <w:multiLevelType w:val="multilevel"/>
    <w:tmpl w:val="1760FD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86E64B9"/>
    <w:multiLevelType w:val="multilevel"/>
    <w:tmpl w:val="A2682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987061"/>
    <w:multiLevelType w:val="multilevel"/>
    <w:tmpl w:val="FCCA9D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E2A65E5"/>
    <w:multiLevelType w:val="hybridMultilevel"/>
    <w:tmpl w:val="F4A6462A"/>
    <w:lvl w:ilvl="0" w:tplc="91C0DE7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8D2C68"/>
    <w:multiLevelType w:val="hybridMultilevel"/>
    <w:tmpl w:val="9E4685A6"/>
    <w:lvl w:ilvl="0" w:tplc="B4FCA5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8B02C8"/>
    <w:multiLevelType w:val="multilevel"/>
    <w:tmpl w:val="E7204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4084807"/>
    <w:multiLevelType w:val="multilevel"/>
    <w:tmpl w:val="E1C251A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 w15:restartNumberingAfterBreak="0">
    <w:nsid w:val="35BF26EB"/>
    <w:multiLevelType w:val="multilevel"/>
    <w:tmpl w:val="5E821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CD74516"/>
    <w:multiLevelType w:val="hybridMultilevel"/>
    <w:tmpl w:val="3F62FB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F26447E"/>
    <w:multiLevelType w:val="multilevel"/>
    <w:tmpl w:val="D11239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2015068"/>
    <w:multiLevelType w:val="multilevel"/>
    <w:tmpl w:val="FD7E5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FB21A2"/>
    <w:multiLevelType w:val="hybridMultilevel"/>
    <w:tmpl w:val="E9A03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302D34"/>
    <w:multiLevelType w:val="multilevel"/>
    <w:tmpl w:val="A2682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BDF7E7F"/>
    <w:multiLevelType w:val="multilevel"/>
    <w:tmpl w:val="5E902B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CA33D80"/>
    <w:multiLevelType w:val="hybridMultilevel"/>
    <w:tmpl w:val="0F0241CE"/>
    <w:lvl w:ilvl="0" w:tplc="04090013">
      <w:start w:val="1"/>
      <w:numFmt w:val="upperRoman"/>
      <w:lvlText w:val="%1."/>
      <w:lvlJc w:val="righ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D130B8E"/>
    <w:multiLevelType w:val="multilevel"/>
    <w:tmpl w:val="D4B48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1DE6B38"/>
    <w:multiLevelType w:val="hybridMultilevel"/>
    <w:tmpl w:val="2C38C8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43835A4"/>
    <w:multiLevelType w:val="multilevel"/>
    <w:tmpl w:val="1D2EB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76E6AA9"/>
    <w:multiLevelType w:val="hybridMultilevel"/>
    <w:tmpl w:val="5C9088A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ABA54FE"/>
    <w:multiLevelType w:val="multilevel"/>
    <w:tmpl w:val="A2682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E2A3697"/>
    <w:multiLevelType w:val="multilevel"/>
    <w:tmpl w:val="A2682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65F1660"/>
    <w:multiLevelType w:val="multilevel"/>
    <w:tmpl w:val="44F0FB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E017062"/>
    <w:multiLevelType w:val="multilevel"/>
    <w:tmpl w:val="05283B9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8" w15:restartNumberingAfterBreak="0">
    <w:nsid w:val="72340DC8"/>
    <w:multiLevelType w:val="hybridMultilevel"/>
    <w:tmpl w:val="7FB0E4C2"/>
    <w:lvl w:ilvl="0" w:tplc="A28C8232">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3E30DE5"/>
    <w:multiLevelType w:val="multilevel"/>
    <w:tmpl w:val="90B624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F135670"/>
    <w:multiLevelType w:val="hybridMultilevel"/>
    <w:tmpl w:val="5F20C08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323044077">
    <w:abstractNumId w:val="20"/>
  </w:num>
  <w:num w:numId="2" w16cid:durableId="1486430468">
    <w:abstractNumId w:val="24"/>
  </w:num>
  <w:num w:numId="3" w16cid:durableId="24449097">
    <w:abstractNumId w:val="25"/>
  </w:num>
  <w:num w:numId="4" w16cid:durableId="938371477">
    <w:abstractNumId w:val="16"/>
  </w:num>
  <w:num w:numId="5" w16cid:durableId="624971826">
    <w:abstractNumId w:val="8"/>
  </w:num>
  <w:num w:numId="6" w16cid:durableId="1473215045">
    <w:abstractNumId w:val="17"/>
  </w:num>
  <w:num w:numId="7" w16cid:durableId="1568999290">
    <w:abstractNumId w:val="6"/>
  </w:num>
  <w:num w:numId="8" w16cid:durableId="1295521208">
    <w:abstractNumId w:val="14"/>
  </w:num>
  <w:num w:numId="9" w16cid:durableId="370418110">
    <w:abstractNumId w:val="29"/>
  </w:num>
  <w:num w:numId="10" w16cid:durableId="1472821063">
    <w:abstractNumId w:val="30"/>
  </w:num>
  <w:num w:numId="11" w16cid:durableId="287244646">
    <w:abstractNumId w:val="11"/>
  </w:num>
  <w:num w:numId="12" w16cid:durableId="603270723">
    <w:abstractNumId w:val="22"/>
  </w:num>
  <w:num w:numId="13" w16cid:durableId="281034990">
    <w:abstractNumId w:val="13"/>
  </w:num>
  <w:num w:numId="14" w16cid:durableId="584849572">
    <w:abstractNumId w:val="27"/>
  </w:num>
  <w:num w:numId="15" w16cid:durableId="638001092">
    <w:abstractNumId w:val="4"/>
  </w:num>
  <w:num w:numId="16" w16cid:durableId="1690987930">
    <w:abstractNumId w:val="10"/>
  </w:num>
  <w:num w:numId="17" w16cid:durableId="389229302">
    <w:abstractNumId w:val="9"/>
  </w:num>
  <w:num w:numId="18" w16cid:durableId="375080239">
    <w:abstractNumId w:val="19"/>
  </w:num>
  <w:num w:numId="19" w16cid:durableId="750126396">
    <w:abstractNumId w:val="2"/>
  </w:num>
  <w:num w:numId="20" w16cid:durableId="2061395389">
    <w:abstractNumId w:val="23"/>
  </w:num>
  <w:num w:numId="21" w16cid:durableId="584921754">
    <w:abstractNumId w:val="28"/>
  </w:num>
  <w:num w:numId="22" w16cid:durableId="909077127">
    <w:abstractNumId w:val="0"/>
  </w:num>
  <w:num w:numId="23" w16cid:durableId="1454252876">
    <w:abstractNumId w:val="21"/>
  </w:num>
  <w:num w:numId="24" w16cid:durableId="1352295685">
    <w:abstractNumId w:val="18"/>
  </w:num>
  <w:num w:numId="25" w16cid:durableId="1295789754">
    <w:abstractNumId w:val="26"/>
  </w:num>
  <w:num w:numId="26" w16cid:durableId="1656840295">
    <w:abstractNumId w:val="15"/>
  </w:num>
  <w:num w:numId="27" w16cid:durableId="228614330">
    <w:abstractNumId w:val="3"/>
  </w:num>
  <w:num w:numId="28" w16cid:durableId="1039090529">
    <w:abstractNumId w:val="7"/>
  </w:num>
  <w:num w:numId="29" w16cid:durableId="753088702">
    <w:abstractNumId w:val="12"/>
  </w:num>
  <w:num w:numId="30" w16cid:durableId="1252396403">
    <w:abstractNumId w:val="1"/>
  </w:num>
  <w:num w:numId="31" w16cid:durableId="10164959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I3ofu8EFi+1nYwqGhKZzfqddbxUmvOONslk//TMwRMMnijiyrAb2FCyBPQDumZ3d/yaPewaazwRNfOVd09U3vg==" w:salt="+WrINiOVP2JM/QWNiZlyhw=="/>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DMxtDQ0M7YwMzA0MDdS0lEKTi0uzszPAykwrgUAro9INSwAAAA="/>
  </w:docVars>
  <w:rsids>
    <w:rsidRoot w:val="007E5F3B"/>
    <w:rsid w:val="00023E81"/>
    <w:rsid w:val="000251EA"/>
    <w:rsid w:val="0004250C"/>
    <w:rsid w:val="00046018"/>
    <w:rsid w:val="00065B30"/>
    <w:rsid w:val="000C68B3"/>
    <w:rsid w:val="001B5417"/>
    <w:rsid w:val="00207A75"/>
    <w:rsid w:val="00265C2E"/>
    <w:rsid w:val="00284A97"/>
    <w:rsid w:val="00290A62"/>
    <w:rsid w:val="002A0D6F"/>
    <w:rsid w:val="0032258A"/>
    <w:rsid w:val="00372343"/>
    <w:rsid w:val="003E19C6"/>
    <w:rsid w:val="00445C17"/>
    <w:rsid w:val="004527A5"/>
    <w:rsid w:val="006132B7"/>
    <w:rsid w:val="006666CE"/>
    <w:rsid w:val="006F049F"/>
    <w:rsid w:val="007E1CB4"/>
    <w:rsid w:val="007E5F3B"/>
    <w:rsid w:val="00927B64"/>
    <w:rsid w:val="009B1F81"/>
    <w:rsid w:val="009B5094"/>
    <w:rsid w:val="009C7FBE"/>
    <w:rsid w:val="009D01F6"/>
    <w:rsid w:val="009E6E6D"/>
    <w:rsid w:val="00A33335"/>
    <w:rsid w:val="00A9654B"/>
    <w:rsid w:val="00B11A5B"/>
    <w:rsid w:val="00B633BA"/>
    <w:rsid w:val="00B6368E"/>
    <w:rsid w:val="00B9093B"/>
    <w:rsid w:val="00BB39A4"/>
    <w:rsid w:val="00BF6FF7"/>
    <w:rsid w:val="00C37107"/>
    <w:rsid w:val="00C5255C"/>
    <w:rsid w:val="00CD1318"/>
    <w:rsid w:val="00D20E72"/>
    <w:rsid w:val="00D31172"/>
    <w:rsid w:val="00DB5CB2"/>
    <w:rsid w:val="00E12E4E"/>
    <w:rsid w:val="00E263BF"/>
    <w:rsid w:val="00E84B7D"/>
    <w:rsid w:val="00EA28A1"/>
    <w:rsid w:val="00F0591C"/>
    <w:rsid w:val="00F064E5"/>
    <w:rsid w:val="00F32454"/>
    <w:rsid w:val="00F64750"/>
    <w:rsid w:val="00FA0791"/>
    <w:rsid w:val="00FB108D"/>
    <w:rsid w:val="00FC3C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15078"/>
  <w15:chartTrackingRefBased/>
  <w15:docId w15:val="{7FAD8225-9CE7-4F2E-95FC-16A670837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5F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E5F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E5F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5F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5F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5F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5F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5F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5F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5F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E5F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E5F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5F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5F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5F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5F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5F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5F3B"/>
    <w:rPr>
      <w:rFonts w:eastAsiaTheme="majorEastAsia" w:cstheme="majorBidi"/>
      <w:color w:val="272727" w:themeColor="text1" w:themeTint="D8"/>
    </w:rPr>
  </w:style>
  <w:style w:type="paragraph" w:styleId="Title">
    <w:name w:val="Title"/>
    <w:basedOn w:val="Normal"/>
    <w:next w:val="Normal"/>
    <w:link w:val="TitleChar"/>
    <w:uiPriority w:val="10"/>
    <w:qFormat/>
    <w:rsid w:val="007E5F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5F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5F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5F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5F3B"/>
    <w:pPr>
      <w:spacing w:before="160"/>
      <w:jc w:val="center"/>
    </w:pPr>
    <w:rPr>
      <w:i/>
      <w:iCs/>
      <w:color w:val="404040" w:themeColor="text1" w:themeTint="BF"/>
    </w:rPr>
  </w:style>
  <w:style w:type="character" w:customStyle="1" w:styleId="QuoteChar">
    <w:name w:val="Quote Char"/>
    <w:basedOn w:val="DefaultParagraphFont"/>
    <w:link w:val="Quote"/>
    <w:uiPriority w:val="29"/>
    <w:rsid w:val="007E5F3B"/>
    <w:rPr>
      <w:i/>
      <w:iCs/>
      <w:color w:val="404040" w:themeColor="text1" w:themeTint="BF"/>
    </w:rPr>
  </w:style>
  <w:style w:type="paragraph" w:styleId="ListParagraph">
    <w:name w:val="List Paragraph"/>
    <w:basedOn w:val="Normal"/>
    <w:uiPriority w:val="34"/>
    <w:qFormat/>
    <w:rsid w:val="007E5F3B"/>
    <w:pPr>
      <w:ind w:left="720"/>
      <w:contextualSpacing/>
    </w:pPr>
  </w:style>
  <w:style w:type="character" w:styleId="IntenseEmphasis">
    <w:name w:val="Intense Emphasis"/>
    <w:basedOn w:val="DefaultParagraphFont"/>
    <w:uiPriority w:val="21"/>
    <w:qFormat/>
    <w:rsid w:val="007E5F3B"/>
    <w:rPr>
      <w:i/>
      <w:iCs/>
      <w:color w:val="0F4761" w:themeColor="accent1" w:themeShade="BF"/>
    </w:rPr>
  </w:style>
  <w:style w:type="paragraph" w:styleId="IntenseQuote">
    <w:name w:val="Intense Quote"/>
    <w:basedOn w:val="Normal"/>
    <w:next w:val="Normal"/>
    <w:link w:val="IntenseQuoteChar"/>
    <w:uiPriority w:val="30"/>
    <w:qFormat/>
    <w:rsid w:val="007E5F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5F3B"/>
    <w:rPr>
      <w:i/>
      <w:iCs/>
      <w:color w:val="0F4761" w:themeColor="accent1" w:themeShade="BF"/>
    </w:rPr>
  </w:style>
  <w:style w:type="character" w:styleId="IntenseReference">
    <w:name w:val="Intense Reference"/>
    <w:basedOn w:val="DefaultParagraphFont"/>
    <w:uiPriority w:val="32"/>
    <w:qFormat/>
    <w:rsid w:val="007E5F3B"/>
    <w:rPr>
      <w:b/>
      <w:bCs/>
      <w:smallCaps/>
      <w:color w:val="0F4761" w:themeColor="accent1" w:themeShade="BF"/>
      <w:spacing w:val="5"/>
    </w:rPr>
  </w:style>
  <w:style w:type="paragraph" w:styleId="NormalWeb">
    <w:name w:val="Normal (Web)"/>
    <w:basedOn w:val="Normal"/>
    <w:uiPriority w:val="99"/>
    <w:unhideWhenUsed/>
    <w:rsid w:val="007E5F3B"/>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7E5F3B"/>
    <w:rPr>
      <w:color w:val="0000FF"/>
      <w:u w:val="single"/>
    </w:rPr>
  </w:style>
  <w:style w:type="character" w:customStyle="1" w:styleId="screenreader-only">
    <w:name w:val="screenreader-only"/>
    <w:basedOn w:val="DefaultParagraphFont"/>
    <w:rsid w:val="007E5F3B"/>
  </w:style>
  <w:style w:type="character" w:styleId="Strong">
    <w:name w:val="Strong"/>
    <w:basedOn w:val="DefaultParagraphFont"/>
    <w:uiPriority w:val="22"/>
    <w:qFormat/>
    <w:rsid w:val="00E263BF"/>
    <w:rPr>
      <w:b/>
      <w:bCs/>
    </w:rPr>
  </w:style>
  <w:style w:type="character" w:styleId="Emphasis">
    <w:name w:val="Emphasis"/>
    <w:basedOn w:val="DefaultParagraphFont"/>
    <w:uiPriority w:val="20"/>
    <w:qFormat/>
    <w:rsid w:val="00E263BF"/>
    <w:rPr>
      <w:i/>
      <w:iCs/>
    </w:rPr>
  </w:style>
  <w:style w:type="character" w:customStyle="1" w:styleId="ssbf">
    <w:name w:val="ss_bf"/>
    <w:basedOn w:val="DefaultParagraphFont"/>
    <w:rsid w:val="00E263BF"/>
  </w:style>
  <w:style w:type="character" w:customStyle="1" w:styleId="ssrfcpassagedeactivated">
    <w:name w:val="ss_rfcpassage_deactivated"/>
    <w:basedOn w:val="DefaultParagraphFont"/>
    <w:rsid w:val="00E263BF"/>
  </w:style>
  <w:style w:type="character" w:customStyle="1" w:styleId="ssheadnotelink">
    <w:name w:val="ss_headnotelink"/>
    <w:basedOn w:val="DefaultParagraphFont"/>
    <w:rsid w:val="00E263BF"/>
  </w:style>
  <w:style w:type="character" w:customStyle="1" w:styleId="ssit">
    <w:name w:val="ss_it"/>
    <w:basedOn w:val="DefaultParagraphFont"/>
    <w:rsid w:val="00E263BF"/>
  </w:style>
  <w:style w:type="character" w:customStyle="1" w:styleId="ssrfcsection">
    <w:name w:val="ss_rfcsection"/>
    <w:basedOn w:val="DefaultParagraphFont"/>
    <w:rsid w:val="00E263BF"/>
  </w:style>
  <w:style w:type="paragraph" w:customStyle="1" w:styleId="ssdocumentinfo">
    <w:name w:val="ss_documentinfo"/>
    <w:basedOn w:val="Normal"/>
    <w:rsid w:val="00CD1318"/>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plus.lexis.com/api/document/collection/cases/id/59TN-3BJ1-F04G-50VC-00000-00?page=1&amp;reporter=7141&amp;cite=997%20N.E.2d%201147&amp;context=1530671"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C25843-04A4-4257-89F2-ED3FC4916A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1711</Words>
  <Characters>9262</Characters>
  <Application>Microsoft Office Word</Application>
  <DocSecurity>8</DocSecurity>
  <Lines>264</Lines>
  <Paragraphs>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MD</dc:creator>
  <cp:keywords/>
  <dc:description/>
  <cp:lastModifiedBy>Greg MD</cp:lastModifiedBy>
  <cp:revision>2</cp:revision>
  <cp:lastPrinted>2025-12-08T23:04:00Z</cp:lastPrinted>
  <dcterms:created xsi:type="dcterms:W3CDTF">2025-12-09T02:10:00Z</dcterms:created>
  <dcterms:modified xsi:type="dcterms:W3CDTF">2025-12-09T02:10:00Z</dcterms:modified>
</cp:coreProperties>
</file>